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方正小标宋简体" w:hAnsi="仿宋" w:eastAsia="方正小标宋简体"/>
          <w:sz w:val="44"/>
          <w:szCs w:val="44"/>
        </w:rPr>
      </w:pPr>
      <w:r>
        <w:rPr>
          <w:rFonts w:hint="default" w:ascii="方正小标宋简体" w:hAnsi="仿宋" w:eastAsia="方正小标宋简体"/>
          <w:sz w:val="44"/>
          <w:szCs w:val="44"/>
          <w:lang w:val="en"/>
        </w:rPr>
        <w:t>那曲市水利局</w:t>
      </w:r>
      <w:r>
        <w:rPr>
          <w:rFonts w:hint="eastAsia" w:ascii="方正小标宋简体" w:hAnsi="仿宋" w:eastAsia="方正小标宋简体"/>
          <w:sz w:val="44"/>
          <w:szCs w:val="44"/>
        </w:rPr>
        <w:t>2022年度部门预算</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rPr>
        <w:t xml:space="preserve">2022年   2  月  </w:t>
      </w:r>
      <w:r>
        <w:rPr>
          <w:rFonts w:hint="eastAsia" w:ascii="仿宋" w:hAnsi="仿宋" w:eastAsia="仿宋"/>
          <w:sz w:val="32"/>
          <w:szCs w:val="32"/>
          <w:lang w:val="en-US" w:eastAsia="zh-CN"/>
        </w:rPr>
        <w:t>13</w:t>
      </w:r>
      <w:r>
        <w:rPr>
          <w:rFonts w:hint="eastAsia" w:ascii="仿宋" w:hAnsi="仿宋" w:eastAsia="仿宋"/>
          <w:sz w:val="32"/>
          <w:szCs w:val="32"/>
        </w:rPr>
        <w:t xml:space="preserve"> 日</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目  录</w:t>
      </w:r>
    </w:p>
    <w:p>
      <w:pPr>
        <w:rPr>
          <w:rFonts w:ascii="仿宋" w:hAnsi="仿宋" w:eastAsia="仿宋"/>
          <w:sz w:val="32"/>
          <w:szCs w:val="32"/>
        </w:rPr>
      </w:pPr>
    </w:p>
    <w:p>
      <w:pPr>
        <w:rPr>
          <w:rFonts w:ascii="方正小标宋简体" w:hAnsi="仿宋" w:eastAsia="方正小标宋简体"/>
          <w:sz w:val="32"/>
          <w:szCs w:val="32"/>
        </w:rPr>
      </w:pPr>
      <w:r>
        <w:rPr>
          <w:rFonts w:hint="eastAsia" w:ascii="方正小标宋简体" w:hAnsi="仿宋" w:eastAsia="方正小标宋简体"/>
          <w:sz w:val="32"/>
          <w:szCs w:val="32"/>
        </w:rPr>
        <w:t xml:space="preserve">第一部分 </w:t>
      </w:r>
      <w:r>
        <w:rPr>
          <w:rFonts w:hint="default" w:ascii="方正小标宋简体" w:hAnsi="仿宋" w:eastAsia="方正小标宋简体"/>
          <w:sz w:val="32"/>
          <w:szCs w:val="32"/>
          <w:lang w:val="en"/>
        </w:rPr>
        <w:t>那曲市水利局</w:t>
      </w:r>
      <w:r>
        <w:rPr>
          <w:rFonts w:hint="eastAsia" w:ascii="方正小标宋简体" w:hAnsi="仿宋" w:eastAsia="方正小标宋简体"/>
          <w:sz w:val="32"/>
          <w:szCs w:val="32"/>
        </w:rPr>
        <w:t>概况</w:t>
      </w:r>
    </w:p>
    <w:p>
      <w:pPr>
        <w:rPr>
          <w:rFonts w:ascii="黑体" w:hAnsi="黑体" w:eastAsia="黑体"/>
          <w:sz w:val="32"/>
          <w:szCs w:val="32"/>
        </w:rPr>
      </w:pPr>
      <w:r>
        <w:rPr>
          <w:rFonts w:hint="eastAsia" w:ascii="黑体" w:hAnsi="黑体" w:eastAsia="黑体"/>
          <w:sz w:val="32"/>
          <w:szCs w:val="32"/>
        </w:rPr>
        <w:t>一、主要职能</w:t>
      </w:r>
    </w:p>
    <w:p>
      <w:pPr>
        <w:rPr>
          <w:rFonts w:ascii="黑体" w:hAnsi="黑体" w:eastAsia="黑体"/>
          <w:sz w:val="32"/>
          <w:szCs w:val="32"/>
        </w:rPr>
      </w:pPr>
      <w:r>
        <w:rPr>
          <w:rFonts w:hint="eastAsia" w:ascii="黑体" w:hAnsi="黑体" w:eastAsia="黑体"/>
          <w:sz w:val="32"/>
          <w:szCs w:val="32"/>
        </w:rPr>
        <w:t>二、部门预算单位构成</w:t>
      </w:r>
    </w:p>
    <w:p>
      <w:pPr>
        <w:rPr>
          <w:rFonts w:ascii="方正小标宋简体" w:hAnsi="仿宋" w:eastAsia="方正小标宋简体"/>
          <w:sz w:val="32"/>
          <w:szCs w:val="32"/>
        </w:rPr>
      </w:pPr>
      <w:r>
        <w:rPr>
          <w:rFonts w:hint="eastAsia" w:ascii="方正小标宋简体" w:hAnsi="仿宋" w:eastAsia="方正小标宋简体"/>
          <w:sz w:val="32"/>
          <w:szCs w:val="32"/>
        </w:rPr>
        <w:t xml:space="preserve">第二部分  </w:t>
      </w:r>
      <w:r>
        <w:rPr>
          <w:rFonts w:hint="default" w:ascii="方正小标宋简体" w:hAnsi="仿宋" w:eastAsia="方正小标宋简体"/>
          <w:sz w:val="32"/>
          <w:szCs w:val="32"/>
          <w:lang w:val="en"/>
        </w:rPr>
        <w:t>那曲市水利局</w:t>
      </w:r>
      <w:r>
        <w:rPr>
          <w:rFonts w:hint="eastAsia" w:ascii="方正小标宋简体" w:hAnsi="仿宋" w:eastAsia="方正小标宋简体"/>
          <w:sz w:val="32"/>
          <w:szCs w:val="32"/>
        </w:rPr>
        <w:t>2022年度部门预算明细表</w:t>
      </w:r>
    </w:p>
    <w:p>
      <w:pPr>
        <w:rPr>
          <w:rFonts w:ascii="黑体" w:hAnsi="黑体" w:eastAsia="黑体"/>
          <w:sz w:val="32"/>
          <w:szCs w:val="32"/>
        </w:rPr>
      </w:pPr>
      <w:r>
        <w:rPr>
          <w:rFonts w:hint="eastAsia" w:ascii="黑体" w:hAnsi="黑体" w:eastAsia="黑体"/>
          <w:sz w:val="32"/>
          <w:szCs w:val="32"/>
        </w:rPr>
        <w:t>一、部门收支总体情况表</w:t>
      </w:r>
    </w:p>
    <w:p>
      <w:pPr>
        <w:rPr>
          <w:rFonts w:ascii="黑体" w:hAnsi="黑体" w:eastAsia="黑体"/>
          <w:sz w:val="32"/>
          <w:szCs w:val="32"/>
        </w:rPr>
      </w:pPr>
      <w:r>
        <w:rPr>
          <w:rFonts w:hint="eastAsia" w:ascii="黑体" w:hAnsi="黑体" w:eastAsia="黑体"/>
          <w:sz w:val="32"/>
          <w:szCs w:val="32"/>
        </w:rPr>
        <w:t>二、部门收入总体情况表</w:t>
      </w:r>
    </w:p>
    <w:p>
      <w:pPr>
        <w:rPr>
          <w:rFonts w:ascii="黑体" w:hAnsi="黑体" w:eastAsia="黑体"/>
          <w:sz w:val="32"/>
          <w:szCs w:val="32"/>
        </w:rPr>
      </w:pPr>
      <w:r>
        <w:rPr>
          <w:rFonts w:hint="eastAsia" w:ascii="黑体" w:hAnsi="黑体" w:eastAsia="黑体"/>
          <w:sz w:val="32"/>
          <w:szCs w:val="32"/>
        </w:rPr>
        <w:t>三、部门支出总体情况表</w:t>
      </w:r>
    </w:p>
    <w:p>
      <w:pPr>
        <w:rPr>
          <w:rFonts w:ascii="黑体" w:hAnsi="黑体" w:eastAsia="黑体"/>
          <w:sz w:val="32"/>
          <w:szCs w:val="32"/>
        </w:rPr>
      </w:pPr>
      <w:r>
        <w:rPr>
          <w:rFonts w:hint="eastAsia" w:ascii="黑体" w:hAnsi="黑体" w:eastAsia="黑体"/>
          <w:sz w:val="32"/>
          <w:szCs w:val="32"/>
        </w:rPr>
        <w:t>四、财政拨款收支总体情况表</w:t>
      </w:r>
    </w:p>
    <w:p>
      <w:pPr>
        <w:rPr>
          <w:rFonts w:ascii="黑体" w:hAnsi="黑体" w:eastAsia="黑体"/>
          <w:sz w:val="32"/>
          <w:szCs w:val="32"/>
        </w:rPr>
      </w:pPr>
      <w:r>
        <w:rPr>
          <w:rFonts w:hint="eastAsia" w:ascii="黑体" w:hAnsi="黑体" w:eastAsia="黑体"/>
          <w:sz w:val="32"/>
          <w:szCs w:val="32"/>
        </w:rPr>
        <w:t>五、一般公共预算支出情况表（按功能分类科目）</w:t>
      </w:r>
    </w:p>
    <w:p>
      <w:pPr>
        <w:rPr>
          <w:rFonts w:ascii="黑体" w:hAnsi="黑体" w:eastAsia="黑体"/>
          <w:sz w:val="32"/>
          <w:szCs w:val="32"/>
        </w:rPr>
      </w:pPr>
      <w:r>
        <w:rPr>
          <w:rFonts w:hint="eastAsia" w:ascii="黑体" w:hAnsi="黑体" w:eastAsia="黑体"/>
          <w:sz w:val="32"/>
          <w:szCs w:val="32"/>
        </w:rPr>
        <w:t>六、一般公共预算基本支出情况表（按经济分类款级科目）</w:t>
      </w:r>
    </w:p>
    <w:p>
      <w:pPr>
        <w:rPr>
          <w:rFonts w:ascii="黑体" w:hAnsi="黑体" w:eastAsia="黑体"/>
          <w:sz w:val="32"/>
          <w:szCs w:val="32"/>
        </w:rPr>
      </w:pPr>
      <w:r>
        <w:rPr>
          <w:rFonts w:hint="eastAsia" w:ascii="黑体" w:hAnsi="黑体" w:eastAsia="黑体"/>
          <w:sz w:val="32"/>
          <w:szCs w:val="32"/>
        </w:rPr>
        <w:t>七、一般公共预算“三公”经费支出情况表</w:t>
      </w:r>
    </w:p>
    <w:p>
      <w:pPr>
        <w:rPr>
          <w:rFonts w:ascii="黑体" w:hAnsi="黑体" w:eastAsia="黑体"/>
          <w:sz w:val="32"/>
          <w:szCs w:val="32"/>
        </w:rPr>
      </w:pPr>
      <w:r>
        <w:rPr>
          <w:rFonts w:hint="eastAsia" w:ascii="黑体" w:hAnsi="黑体" w:eastAsia="黑体"/>
          <w:sz w:val="32"/>
          <w:szCs w:val="32"/>
        </w:rPr>
        <w:t>八、政府性基金“三公”经费支出情况表</w:t>
      </w:r>
    </w:p>
    <w:p>
      <w:pPr>
        <w:rPr>
          <w:rFonts w:ascii="黑体" w:hAnsi="黑体" w:eastAsia="黑体"/>
          <w:sz w:val="32"/>
          <w:szCs w:val="32"/>
        </w:rPr>
      </w:pPr>
      <w:r>
        <w:rPr>
          <w:rFonts w:hint="eastAsia" w:ascii="黑体" w:hAnsi="黑体" w:eastAsia="黑体"/>
          <w:sz w:val="32"/>
          <w:szCs w:val="32"/>
        </w:rPr>
        <w:t>九、政府性基金预算支出情况表</w:t>
      </w:r>
    </w:p>
    <w:p>
      <w:pPr>
        <w:rPr>
          <w:rFonts w:ascii="黑体" w:hAnsi="黑体" w:eastAsia="黑体"/>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政府购买服务预算表</w:t>
      </w:r>
    </w:p>
    <w:p>
      <w:pPr>
        <w:rPr>
          <w:rFonts w:ascii="黑体" w:hAnsi="黑体" w:eastAsia="黑体"/>
          <w:sz w:val="32"/>
          <w:szCs w:val="32"/>
        </w:rPr>
      </w:pPr>
      <w:r>
        <w:rPr>
          <w:rFonts w:hint="eastAsia" w:ascii="黑体" w:hAnsi="黑体" w:eastAsia="黑体"/>
          <w:sz w:val="32"/>
          <w:szCs w:val="32"/>
        </w:rPr>
        <w:t>十一、项目支出绩效表</w:t>
      </w:r>
    </w:p>
    <w:p>
      <w:pPr>
        <w:rPr>
          <w:rFonts w:ascii="方正小标宋简体" w:hAnsi="仿宋" w:eastAsia="方正小标宋简体"/>
          <w:sz w:val="32"/>
          <w:szCs w:val="32"/>
        </w:rPr>
      </w:pPr>
      <w:r>
        <w:rPr>
          <w:rFonts w:hint="eastAsia" w:ascii="方正小标宋简体" w:hAnsi="仿宋" w:eastAsia="方正小标宋简体"/>
          <w:sz w:val="32"/>
          <w:szCs w:val="32"/>
        </w:rPr>
        <w:t xml:space="preserve">第三部分  </w:t>
      </w:r>
      <w:r>
        <w:rPr>
          <w:rFonts w:hint="default" w:ascii="方正小标宋简体" w:hAnsi="仿宋" w:eastAsia="方正小标宋简体"/>
          <w:sz w:val="32"/>
          <w:szCs w:val="32"/>
          <w:lang w:val="en"/>
        </w:rPr>
        <w:t>那曲市水利局</w:t>
      </w:r>
      <w:r>
        <w:rPr>
          <w:rFonts w:hint="eastAsia" w:ascii="方正小标宋简体" w:hAnsi="仿宋" w:eastAsia="方正小标宋简体"/>
          <w:sz w:val="32"/>
          <w:szCs w:val="32"/>
        </w:rPr>
        <w:t>2022年度部门预算数据分析</w:t>
      </w:r>
    </w:p>
    <w:p>
      <w:pPr>
        <w:rPr>
          <w:rFonts w:ascii="方正小标宋简体" w:hAnsi="仿宋" w:eastAsia="方正小标宋简体"/>
          <w:sz w:val="32"/>
          <w:szCs w:val="32"/>
        </w:rPr>
      </w:pPr>
      <w:r>
        <w:rPr>
          <w:rFonts w:hint="eastAsia" w:ascii="方正小标宋简体" w:hAnsi="仿宋" w:eastAsia="方正小标宋简体"/>
          <w:sz w:val="32"/>
          <w:szCs w:val="32"/>
        </w:rPr>
        <w:t>第四部分  名词解释</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第一部分</w:t>
      </w:r>
    </w:p>
    <w:p>
      <w:pPr>
        <w:jc w:val="center"/>
        <w:rPr>
          <w:rFonts w:ascii="方正小标宋简体" w:hAnsi="仿宋" w:eastAsia="方正小标宋简体"/>
          <w:sz w:val="32"/>
          <w:szCs w:val="32"/>
        </w:rPr>
      </w:pPr>
    </w:p>
    <w:p>
      <w:pPr>
        <w:jc w:val="center"/>
        <w:rPr>
          <w:rFonts w:hint="eastAsia" w:ascii="方正小标宋简体" w:hAnsi="仿宋" w:eastAsia="方正小标宋简体"/>
          <w:sz w:val="44"/>
          <w:szCs w:val="44"/>
        </w:rPr>
      </w:pPr>
      <w:r>
        <w:rPr>
          <w:rFonts w:hint="default" w:ascii="方正小标宋简体" w:hAnsi="仿宋" w:eastAsia="方正小标宋简体"/>
          <w:sz w:val="44"/>
          <w:szCs w:val="44"/>
          <w:lang w:val="en"/>
        </w:rPr>
        <w:t>那曲市水利局</w:t>
      </w:r>
      <w:r>
        <w:rPr>
          <w:rFonts w:hint="eastAsia" w:ascii="方正小标宋简体" w:hAnsi="仿宋" w:eastAsia="方正小标宋简体"/>
          <w:sz w:val="44"/>
          <w:szCs w:val="44"/>
        </w:rPr>
        <w:t>概况</w:t>
      </w:r>
    </w:p>
    <w:p>
      <w:pPr>
        <w:spacing w:line="460" w:lineRule="exact"/>
        <w:jc w:val="center"/>
        <w:rPr>
          <w:rFonts w:ascii="黑体" w:hAnsi="宋体" w:eastAsia="黑体"/>
          <w:sz w:val="48"/>
          <w:szCs w:val="48"/>
        </w:rPr>
      </w:pPr>
    </w:p>
    <w:p>
      <w:pPr>
        <w:ind w:firstLine="627" w:firstLineChars="196"/>
        <w:rPr>
          <w:rFonts w:ascii="黑体" w:hAnsi="宋体" w:eastAsia="黑体"/>
          <w:b w:val="0"/>
          <w:bCs/>
          <w:sz w:val="32"/>
          <w:szCs w:val="32"/>
        </w:rPr>
      </w:pPr>
      <w:r>
        <w:rPr>
          <w:rFonts w:hint="eastAsia" w:ascii="黑体" w:hAnsi="宋体" w:eastAsia="黑体"/>
          <w:b w:val="0"/>
          <w:bCs/>
          <w:sz w:val="32"/>
          <w:szCs w:val="32"/>
        </w:rPr>
        <w:t>一、部门预算</w:t>
      </w:r>
      <w:r>
        <w:rPr>
          <w:rFonts w:ascii="黑体" w:hAnsi="宋体" w:eastAsia="黑体"/>
          <w:b w:val="0"/>
          <w:bCs/>
          <w:sz w:val="32"/>
          <w:szCs w:val="32"/>
        </w:rPr>
        <w:t>单位构成</w:t>
      </w:r>
    </w:p>
    <w:p>
      <w:pPr>
        <w:ind w:firstLine="627" w:firstLineChars="196"/>
        <w:rPr>
          <w:rFonts w:ascii="黑体" w:hAnsi="宋体" w:eastAsia="黑体"/>
          <w:b/>
          <w:sz w:val="32"/>
          <w:szCs w:val="32"/>
        </w:rPr>
      </w:pPr>
      <w:r>
        <w:rPr>
          <w:rFonts w:hint="eastAsia" w:ascii="仿宋_GB2312" w:eastAsia="仿宋_GB2312"/>
          <w:sz w:val="32"/>
          <w:szCs w:val="32"/>
        </w:rPr>
        <w:t>我局为一</w:t>
      </w:r>
      <w:r>
        <w:rPr>
          <w:rFonts w:ascii="仿宋_GB2312" w:eastAsia="仿宋_GB2312"/>
          <w:sz w:val="32"/>
          <w:szCs w:val="32"/>
        </w:rPr>
        <w:t>级预算</w:t>
      </w:r>
      <w:r>
        <w:rPr>
          <w:rFonts w:hint="eastAsia" w:ascii="仿宋_GB2312" w:eastAsia="仿宋_GB2312"/>
          <w:sz w:val="32"/>
          <w:szCs w:val="32"/>
        </w:rPr>
        <w:t>单位，执行政府会计制度，单位基本性质为政府机关</w:t>
      </w:r>
      <w:r>
        <w:rPr>
          <w:rFonts w:ascii="仿宋_GB2312" w:eastAsia="仿宋_GB2312"/>
          <w:sz w:val="32"/>
          <w:szCs w:val="32"/>
        </w:rPr>
        <w:t>。</w:t>
      </w:r>
    </w:p>
    <w:p>
      <w:pPr>
        <w:ind w:firstLine="627" w:firstLineChars="196"/>
        <w:rPr>
          <w:rFonts w:ascii="黑体" w:hAnsi="宋体" w:eastAsia="黑体"/>
          <w:b w:val="0"/>
          <w:bCs/>
          <w:sz w:val="32"/>
          <w:szCs w:val="32"/>
        </w:rPr>
      </w:pPr>
      <w:r>
        <w:rPr>
          <w:rFonts w:hint="eastAsia" w:ascii="黑体" w:hAnsi="宋体" w:eastAsia="黑体"/>
          <w:b w:val="0"/>
          <w:bCs/>
          <w:sz w:val="32"/>
          <w:szCs w:val="32"/>
          <w:lang w:eastAsia="zh-CN"/>
        </w:rPr>
        <w:t>二、</w:t>
      </w:r>
      <w:r>
        <w:rPr>
          <w:rFonts w:hint="eastAsia" w:ascii="黑体" w:hAnsi="宋体" w:eastAsia="黑体"/>
          <w:b w:val="0"/>
          <w:bCs/>
          <w:sz w:val="32"/>
          <w:szCs w:val="32"/>
        </w:rPr>
        <w:t>部门</w:t>
      </w:r>
      <w:r>
        <w:rPr>
          <w:rFonts w:ascii="黑体" w:hAnsi="宋体" w:eastAsia="黑体"/>
          <w:b w:val="0"/>
          <w:bCs/>
          <w:sz w:val="32"/>
          <w:szCs w:val="32"/>
        </w:rPr>
        <w:t>职责和</w:t>
      </w:r>
      <w:r>
        <w:rPr>
          <w:rFonts w:hint="eastAsia" w:ascii="黑体" w:hAnsi="宋体" w:eastAsia="黑体"/>
          <w:b w:val="0"/>
          <w:bCs/>
          <w:sz w:val="32"/>
          <w:szCs w:val="32"/>
        </w:rPr>
        <w:t>机构设置</w:t>
      </w:r>
    </w:p>
    <w:p>
      <w:pP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(一)、部门职责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default" w:ascii="仿宋_GB2312" w:hAnsi="仿宋_GB2312" w:eastAsia="仿宋" w:cs="仿宋_GB2312"/>
          <w:sz w:val="32"/>
          <w:szCs w:val="32"/>
          <w:lang w:val="en"/>
        </w:rPr>
        <w:t>那曲市水利局</w:t>
      </w:r>
      <w:r>
        <w:rPr>
          <w:rFonts w:hint="eastAsia" w:ascii="仿宋_GB2312" w:hAnsi="仿宋_GB2312" w:eastAsia="仿宋" w:cs="仿宋_GB2312"/>
          <w:sz w:val="32"/>
          <w:szCs w:val="32"/>
        </w:rPr>
        <w:t>，根据《西藏自治区人民政府办公厅关于印发关于印发那曲地区行署机构改革方案的通知》（藏政发【2009】124号）、《中共那曲地委办公室、那曲地区行署办公室关于印发&lt;那曲地区行署机构改革方案的实施意见&gt;的通知》（那委办【2009】91号）及关于《那曲撤地设市后县处级机构更名批复》（藏机编发【2018】22号）文件精神，主要职责：</w:t>
      </w:r>
      <w:r>
        <w:rPr>
          <w:rFonts w:hint="eastAsia" w:ascii="仿宋_GB2312" w:hAnsi="仿宋_GB2312" w:eastAsia="仿宋_GB2312" w:cs="仿宋_GB2312"/>
          <w:color w:val="auto"/>
          <w:sz w:val="32"/>
          <w:szCs w:val="32"/>
        </w:rPr>
        <w:t>（一）贯彻执行国家有关水利工作的方针政策和法律法规；负责全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水资源的合理开发利用，拟订中长期发展规划，组织编制全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重要江河湖泊的流域综合规划、防洪专项规划等；按规定制订水利工程建设有关制度并组织实施，负责提出水利固定资产投资规模和方向、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财政资金安排的意见，按规定权限，审批、核准</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规划内和年度计划内固定资产投资项目；提出</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水利建设投资安排建议并组织实施。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（二）负责生活、生产经营和生态环境用水的统筹兼顾和保障。实施水资源的统一监督管理，拟订全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和水利中长期供求规划、水量分配方案并监督实施，组织开展水资源调查评价工作，开展水能资源调查评价工作，组织编制水资源开发利用规划，负责涉及我地重要流域、区域以及重大水利工程的水资源调度，组织实施取水许可、水资源有偿使用、水资源论证、防洪论证和规划同意书制度。指导水利行业供水和乡（镇）供水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负责水资源保护工作。组织编制水资源保护规划，组织拟订重要江河湖泊的水功能区划并监督实施，核定水域纳污能力，提出限制排污总量建议，指导饮用水源保护工作，指导地下水开发利用和城市规划区地下水资源管理保护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（四）负责防治水旱灾害，承担</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防汛抗旱指挥部的具体工作。组织、协调、监督、指挥全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防汛抗旱工作，对重要江河湖泊和重要水利工程实施防汛抗旱调度和应急水量调度，编制</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防汛抗旱应急预案并组织实施。指导水利突发公共事件的应急管理工作。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（五）负责节约用水工作。编制节约用水规划，指导和推动节水型社会建设工作。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指导水利设施、水域及其岸线的管理与保护，指导行政管理重要江河湖泊治理和开发，指导水利工程建设管理，组织实施具体有控制性或跨县、跨流域的重要水利工程建设与运行管理，指导水利工程移民管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（七）指导防治水土流失。拟订水土保持规划监督实施，组织实施水土综合防治、监测预报并公告，负责</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级建设项目水土保持方案的审批、监督实施及水土保持设施的验收工作，指导全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重点水土保持建设项目的实施。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（八）指导农村水利工作。组织协调农田水利基本建设，指导农村饮水安全、节水灌溉等工程建设与管理，指导牧区水利、农村水利、农村水能资源开发、水电农村电气化和小水电代燃料工作。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负责重大涉水违法事件的查处，协调、仲裁跨县水事纠纷，指导水政监察和水行政执法。依法负责水利行业安全生产工作，组织、指导水库、水电站大坝的安全监管，指导水利建设市场的监督管理，组织实施水利工程建设的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开展水利科技工作。组织开展水利行业质量监督工作，组织重大水利科学研究、技术引进和科技推广，拟订水利行业的地方性技术标准、规程规范并监督实施。承担水利统计工作，指导水利信息化、水利行业队伍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（十一）负责全面推进河长制相关工作。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（十二）承办那曲</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行署交办的其他事项。</w:t>
      </w:r>
    </w:p>
    <w:p>
      <w:pPr>
        <w:pStyle w:val="11"/>
        <w:spacing w:line="360" w:lineRule="auto"/>
        <w:ind w:firstLine="645"/>
        <w:jc w:val="left"/>
        <w:rPr>
          <w:rFonts w:ascii="仿宋_GB2312" w:hAnsi="仿宋_GB2312" w:eastAsia="仿宋" w:cs="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（二）部门机构设置。</w:t>
      </w:r>
    </w:p>
    <w:p>
      <w:pPr>
        <w:spacing w:line="360" w:lineRule="auto"/>
        <w:ind w:firstLine="640" w:firstLineChars="200"/>
        <w:rPr>
          <w:rFonts w:ascii="仿宋_GB2312" w:hAnsi="仿宋_GB2312" w:eastAsia="仿宋_GB2312" w:cs="仿宋_GB2312"/>
          <w:color w:val="2C2C2C"/>
          <w:sz w:val="32"/>
          <w:szCs w:val="32"/>
        </w:rPr>
      </w:pPr>
      <w:r>
        <w:rPr>
          <w:rFonts w:hint="eastAsia" w:ascii="仿宋_GB2312" w:hAnsi="仿宋_GB2312" w:eastAsia="仿宋_GB2312" w:cs="仿宋_GB2312"/>
          <w:color w:val="2C2C2C"/>
          <w:sz w:val="32"/>
          <w:szCs w:val="32"/>
        </w:rPr>
        <w:t>我局单位全称</w:t>
      </w:r>
      <w:r>
        <w:rPr>
          <w:rFonts w:hint="default" w:ascii="仿宋_GB2312" w:hAnsi="仿宋_GB2312" w:eastAsia="仿宋_GB2312" w:cs="仿宋_GB2312"/>
          <w:color w:val="2C2C2C"/>
          <w:sz w:val="32"/>
          <w:szCs w:val="32"/>
          <w:lang w:val="en"/>
        </w:rPr>
        <w:t>那曲市水利局</w:t>
      </w:r>
      <w:r>
        <w:rPr>
          <w:rFonts w:hint="eastAsia" w:ascii="仿宋_GB2312" w:hAnsi="仿宋_GB2312" w:eastAsia="仿宋_GB2312" w:cs="仿宋_GB2312"/>
          <w:color w:val="2C2C2C"/>
          <w:sz w:val="32"/>
          <w:szCs w:val="32"/>
        </w:rPr>
        <w:t>，属于行政机构，统一社会信用代码：11542400</w:t>
      </w:r>
      <w:r>
        <w:rPr>
          <w:rFonts w:hint="eastAsia" w:ascii="仿宋_GB2312" w:hAnsi="仿宋_GB2312" w:eastAsia="仿宋_GB2312" w:cs="仿宋_GB2312"/>
          <w:color w:val="2C2C2C"/>
          <w:sz w:val="32"/>
          <w:szCs w:val="32"/>
          <w:lang w:val="en-US" w:eastAsia="zh-CN"/>
        </w:rPr>
        <w:t>741930627H</w:t>
      </w:r>
      <w:r>
        <w:rPr>
          <w:rFonts w:hint="eastAsia" w:ascii="仿宋_GB2312" w:hAnsi="仿宋_GB2312" w:eastAsia="仿宋_GB2312" w:cs="仿宋_GB2312"/>
          <w:color w:val="2C2C2C"/>
          <w:sz w:val="32"/>
          <w:szCs w:val="32"/>
        </w:rPr>
        <w:t>。人员编制</w:t>
      </w:r>
      <w:r>
        <w:rPr>
          <w:rFonts w:hint="eastAsia" w:ascii="仿宋_GB2312" w:hAnsi="仿宋_GB2312" w:eastAsia="仿宋_GB2312" w:cs="仿宋_GB2312"/>
          <w:color w:val="2C2C2C"/>
          <w:sz w:val="32"/>
          <w:szCs w:val="32"/>
          <w:lang w:val="en-US" w:eastAsia="zh-CN"/>
        </w:rPr>
        <w:t>43</w:t>
      </w:r>
      <w:r>
        <w:rPr>
          <w:rFonts w:hint="eastAsia" w:ascii="仿宋_GB2312" w:hAnsi="仿宋_GB2312" w:eastAsia="仿宋_GB2312" w:cs="仿宋_GB2312"/>
          <w:color w:val="2C2C2C"/>
          <w:sz w:val="32"/>
          <w:szCs w:val="32"/>
        </w:rPr>
        <w:t>人，行政编制1</w:t>
      </w:r>
      <w:r>
        <w:rPr>
          <w:rFonts w:hint="eastAsia" w:ascii="仿宋_GB2312" w:hAnsi="仿宋_GB2312" w:eastAsia="仿宋_GB2312" w:cs="仿宋_GB2312"/>
          <w:color w:val="2C2C2C"/>
          <w:sz w:val="32"/>
          <w:szCs w:val="32"/>
          <w:lang w:val="en-US" w:eastAsia="zh-CN"/>
        </w:rPr>
        <w:t>7</w:t>
      </w:r>
      <w:r>
        <w:rPr>
          <w:rFonts w:hint="eastAsia" w:ascii="仿宋_GB2312" w:hAnsi="仿宋_GB2312" w:eastAsia="仿宋_GB2312" w:cs="仿宋_GB2312"/>
          <w:color w:val="2C2C2C"/>
          <w:sz w:val="32"/>
          <w:szCs w:val="32"/>
        </w:rPr>
        <w:t>人、事业编制</w:t>
      </w:r>
      <w:r>
        <w:rPr>
          <w:rFonts w:hint="eastAsia" w:ascii="仿宋_GB2312" w:hAnsi="仿宋_GB2312" w:eastAsia="仿宋_GB2312" w:cs="仿宋_GB2312"/>
          <w:color w:val="2C2C2C"/>
          <w:sz w:val="32"/>
          <w:szCs w:val="32"/>
          <w:lang w:val="en-US" w:eastAsia="zh-CN"/>
        </w:rPr>
        <w:t>26</w:t>
      </w:r>
      <w:r>
        <w:rPr>
          <w:rFonts w:hint="eastAsia" w:ascii="仿宋_GB2312" w:hAnsi="仿宋_GB2312" w:eastAsia="仿宋_GB2312" w:cs="仿宋_GB2312"/>
          <w:color w:val="2C2C2C"/>
          <w:sz w:val="32"/>
          <w:szCs w:val="32"/>
        </w:rPr>
        <w:t>人。</w:t>
      </w:r>
      <w:r>
        <w:rPr>
          <w:rFonts w:hint="eastAsia" w:ascii="仿宋_GB2312" w:hAnsi="仿宋_GB2312" w:eastAsia="仿宋_GB2312" w:cs="仿宋_GB2312"/>
          <w:color w:val="auto"/>
          <w:sz w:val="32"/>
          <w:szCs w:val="32"/>
          <w:lang w:eastAsia="zh-CN"/>
        </w:rPr>
        <w:t>我</w:t>
      </w:r>
      <w:r>
        <w:rPr>
          <w:rFonts w:hint="eastAsia" w:ascii="仿宋_GB2312" w:hAnsi="仿宋_GB2312" w:eastAsia="仿宋_GB2312" w:cs="仿宋_GB2312"/>
          <w:color w:val="auto"/>
          <w:sz w:val="32"/>
          <w:szCs w:val="32"/>
        </w:rPr>
        <w:t>局现有干部职工</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是主管全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水利工作的政府职能部门，主要负责全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的水利建设与管理，组织指导水行政执法、防汛抗旱、水土保持及水资源统一管理、水利行业水电建设和管理等工作，下辖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个行政科室和</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个事业科室。</w:t>
      </w:r>
      <w:r>
        <w:rPr>
          <w:rFonts w:hint="eastAsia" w:ascii="仿宋_GB2312" w:hAnsi="仿宋_GB2312" w:eastAsia="仿宋_GB2312" w:cs="仿宋_GB2312"/>
          <w:color w:val="2C2C2C"/>
          <w:sz w:val="32"/>
          <w:szCs w:val="32"/>
        </w:rPr>
        <w:t>我局财政认可车辆数为4辆，其中轿车1辆，越野车3辆，单位实有车辆4辆。</w:t>
      </w:r>
    </w:p>
    <w:p>
      <w:pPr>
        <w:rPr>
          <w:rFonts w:ascii="仿宋" w:hAnsi="仿宋" w:eastAsia="仿宋"/>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第二部分</w:t>
      </w:r>
    </w:p>
    <w:p>
      <w:pPr>
        <w:jc w:val="center"/>
        <w:rPr>
          <w:rFonts w:ascii="方正小标宋简体" w:hAnsi="仿宋" w:eastAsia="方正小标宋简体"/>
          <w:sz w:val="32"/>
          <w:szCs w:val="32"/>
        </w:rPr>
      </w:pPr>
    </w:p>
    <w:p>
      <w:pPr>
        <w:jc w:val="center"/>
        <w:rPr>
          <w:rFonts w:ascii="方正小标宋简体" w:hAnsi="仿宋" w:eastAsia="方正小标宋简体"/>
          <w:sz w:val="44"/>
          <w:szCs w:val="44"/>
        </w:rPr>
      </w:pPr>
      <w:r>
        <w:rPr>
          <w:rFonts w:hint="default" w:ascii="方正小标宋简体" w:hAnsi="仿宋" w:eastAsia="方正小标宋简体"/>
          <w:sz w:val="44"/>
          <w:szCs w:val="44"/>
          <w:lang w:val="en"/>
        </w:rPr>
        <w:t>那曲市水利局</w:t>
      </w:r>
      <w:r>
        <w:rPr>
          <w:rFonts w:hint="eastAsia" w:ascii="方正小标宋简体" w:hAnsi="仿宋" w:eastAsia="方正小标宋简体"/>
          <w:sz w:val="44"/>
          <w:szCs w:val="44"/>
        </w:rPr>
        <w:t>2022年度预算明细表</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（表格详见附件）</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both"/>
        <w:rPr>
          <w:rFonts w:ascii="黑体" w:hAnsi="黑体" w:eastAsia="黑体"/>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第三部分</w:t>
      </w:r>
    </w:p>
    <w:p>
      <w:pPr>
        <w:jc w:val="center"/>
        <w:rPr>
          <w:rFonts w:ascii="方正小标宋简体" w:hAnsi="仿宋" w:eastAsia="方正小标宋简体"/>
          <w:sz w:val="32"/>
          <w:szCs w:val="32"/>
        </w:rPr>
      </w:pPr>
    </w:p>
    <w:p>
      <w:pPr>
        <w:jc w:val="center"/>
        <w:rPr>
          <w:rFonts w:ascii="方正小标宋简体" w:hAnsi="仿宋" w:eastAsia="方正小标宋简体"/>
          <w:sz w:val="32"/>
          <w:szCs w:val="32"/>
        </w:rPr>
      </w:pPr>
      <w:r>
        <w:rPr>
          <w:rFonts w:hint="default" w:ascii="方正小标宋简体" w:hAnsi="仿宋" w:eastAsia="方正小标宋简体"/>
          <w:sz w:val="32"/>
          <w:szCs w:val="32"/>
          <w:lang w:val="en"/>
        </w:rPr>
        <w:t>那曲市水利局</w:t>
      </w:r>
      <w:r>
        <w:rPr>
          <w:rFonts w:hint="eastAsia" w:ascii="方正小标宋简体" w:hAnsi="仿宋" w:eastAsia="方正小标宋简体"/>
          <w:sz w:val="32"/>
          <w:szCs w:val="32"/>
        </w:rPr>
        <w:t>2022年度部门预算数据分析</w:t>
      </w:r>
    </w:p>
    <w:p>
      <w:pPr>
        <w:jc w:val="cente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一、2022年部门收支总表的说明</w:t>
      </w:r>
    </w:p>
    <w:p>
      <w:pPr>
        <w:spacing w:line="560" w:lineRule="exact"/>
        <w:ind w:firstLine="480" w:firstLineChars="150"/>
        <w:rPr>
          <w:rFonts w:ascii="黑体" w:hAnsi="宋体" w:eastAsia="黑体"/>
          <w:sz w:val="32"/>
          <w:szCs w:val="32"/>
        </w:rPr>
      </w:pPr>
      <w:r>
        <w:rPr>
          <w:rFonts w:hint="eastAsia" w:ascii="仿宋_GB2312" w:hAnsi="仿宋_GB2312" w:eastAsia="仿宋_GB2312" w:cs="仿宋_GB2312"/>
          <w:sz w:val="32"/>
          <w:szCs w:val="32"/>
        </w:rPr>
        <w:t>2022年部门预算收入为</w:t>
      </w:r>
      <w:r>
        <w:rPr>
          <w:rFonts w:hint="default" w:ascii="仿宋_GB2312" w:hAnsi="仿宋_GB2312" w:eastAsia="仿宋_GB2312" w:cs="仿宋_GB2312"/>
          <w:sz w:val="32"/>
          <w:szCs w:val="32"/>
          <w:lang w:val="en" w:eastAsia="zh-CN"/>
        </w:rPr>
        <w:t>3779.54</w:t>
      </w:r>
      <w:r>
        <w:rPr>
          <w:rFonts w:hint="eastAsia" w:ascii="仿宋_GB2312" w:hAnsi="仿宋_GB2312" w:eastAsia="仿宋_GB2312" w:cs="仿宋_GB2312"/>
          <w:sz w:val="32"/>
          <w:szCs w:val="32"/>
        </w:rPr>
        <w:t>万元，其中：</w:t>
      </w:r>
      <w:r>
        <w:rPr>
          <w:rFonts w:hint="eastAsia" w:ascii="仿宋" w:hAnsi="仿宋" w:eastAsia="仿宋"/>
          <w:sz w:val="32"/>
          <w:szCs w:val="32"/>
        </w:rPr>
        <w:t>上年结转</w:t>
      </w:r>
      <w:r>
        <w:rPr>
          <w:rFonts w:hint="eastAsia" w:ascii="仿宋" w:hAnsi="仿宋" w:eastAsia="仿宋"/>
          <w:sz w:val="32"/>
          <w:szCs w:val="32"/>
          <w:lang w:val="en-US" w:eastAsia="zh-CN"/>
        </w:rPr>
        <w:t>233.89</w:t>
      </w:r>
      <w:r>
        <w:rPr>
          <w:rFonts w:hint="eastAsia" w:ascii="仿宋" w:hAnsi="仿宋" w:eastAsia="仿宋"/>
          <w:sz w:val="32"/>
          <w:szCs w:val="32"/>
        </w:rPr>
        <w:t xml:space="preserve">万元， </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1607.31</w:t>
      </w:r>
      <w:r>
        <w:rPr>
          <w:rFonts w:hint="eastAsia" w:ascii="仿宋_GB2312" w:hAnsi="仿宋_GB2312" w:eastAsia="仿宋_GB2312" w:cs="仿宋_GB2312"/>
          <w:sz w:val="32"/>
          <w:szCs w:val="32"/>
        </w:rPr>
        <w:t>万元，包括工资福利支出1</w:t>
      </w:r>
      <w:r>
        <w:rPr>
          <w:rFonts w:hint="eastAsia" w:ascii="仿宋_GB2312" w:hAnsi="仿宋_GB2312" w:eastAsia="仿宋_GB2312" w:cs="仿宋_GB2312"/>
          <w:sz w:val="32"/>
          <w:szCs w:val="32"/>
          <w:lang w:val="en-US" w:eastAsia="zh-CN"/>
        </w:rPr>
        <w:t>472.23</w:t>
      </w:r>
      <w:r>
        <w:rPr>
          <w:rFonts w:hint="eastAsia" w:ascii="仿宋_GB2312" w:hAnsi="仿宋_GB2312" w:eastAsia="仿宋_GB2312" w:cs="仿宋_GB2312"/>
          <w:sz w:val="32"/>
          <w:szCs w:val="32"/>
        </w:rPr>
        <w:t>万元；商品和服务支出</w:t>
      </w:r>
      <w:r>
        <w:rPr>
          <w:rFonts w:hint="eastAsia" w:ascii="仿宋_GB2312" w:hAnsi="仿宋_GB2312" w:eastAsia="仿宋_GB2312" w:cs="仿宋_GB2312"/>
          <w:sz w:val="32"/>
          <w:szCs w:val="32"/>
          <w:lang w:val="en-US" w:eastAsia="zh-CN"/>
        </w:rPr>
        <w:t>128.41</w:t>
      </w:r>
      <w:r>
        <w:rPr>
          <w:rFonts w:hint="eastAsia" w:ascii="仿宋_GB2312" w:hAnsi="仿宋_GB2312" w:eastAsia="仿宋_GB2312" w:cs="仿宋_GB2312"/>
          <w:sz w:val="32"/>
          <w:szCs w:val="32"/>
        </w:rPr>
        <w:t>万元；对个人家庭补助支出</w:t>
      </w:r>
      <w:r>
        <w:rPr>
          <w:rFonts w:hint="eastAsia" w:ascii="仿宋_GB2312" w:hAnsi="仿宋_GB2312" w:eastAsia="仿宋_GB2312" w:cs="仿宋_GB2312"/>
          <w:sz w:val="32"/>
          <w:szCs w:val="32"/>
          <w:lang w:val="en-US" w:eastAsia="zh-CN"/>
        </w:rPr>
        <w:t>6.67</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1938.34</w:t>
      </w:r>
      <w:r>
        <w:rPr>
          <w:rFonts w:hint="eastAsia" w:ascii="仿宋_GB2312" w:hAnsi="仿宋_GB2312" w:eastAsia="仿宋_GB2312" w:cs="仿宋_GB2312"/>
          <w:sz w:val="32"/>
          <w:szCs w:val="32"/>
        </w:rPr>
        <w:t>万元，包括</w:t>
      </w:r>
      <w:r>
        <w:rPr>
          <w:rFonts w:hint="eastAsia" w:ascii="仿宋_GB2312" w:hAnsi="仿宋_GB2312" w:eastAsia="仿宋_GB2312" w:cs="仿宋_GB2312"/>
          <w:sz w:val="32"/>
          <w:szCs w:val="32"/>
          <w:lang w:eastAsia="zh-CN"/>
        </w:rPr>
        <w:t>西藏自治区水利发展资金</w:t>
      </w:r>
      <w:r>
        <w:rPr>
          <w:rFonts w:hint="eastAsia" w:ascii="仿宋_GB2312" w:hAnsi="仿宋_GB2312" w:eastAsia="仿宋_GB2312" w:cs="仿宋_GB2312"/>
          <w:sz w:val="32"/>
          <w:szCs w:val="32"/>
        </w:rPr>
        <w:t>（自治区专款）</w:t>
      </w:r>
      <w:r>
        <w:rPr>
          <w:rFonts w:hint="eastAsia" w:ascii="仿宋_GB2312" w:hAnsi="仿宋_GB2312" w:eastAsia="仿宋_GB2312" w:cs="仿宋_GB2312"/>
          <w:sz w:val="32"/>
          <w:szCs w:val="32"/>
          <w:lang w:val="en-US" w:eastAsia="zh-CN"/>
        </w:rPr>
        <w:t>1690.96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水土保持业务经费</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最严格水资源管理和保护宣传及节约用水管理工作经费</w:t>
      </w:r>
      <w:r>
        <w:rPr>
          <w:rFonts w:hint="eastAsia" w:ascii="仿宋_GB2312" w:hAnsi="仿宋_GB2312" w:eastAsia="仿宋_GB2312" w:cs="仿宋_GB2312"/>
          <w:sz w:val="32"/>
          <w:szCs w:val="32"/>
          <w:lang w:val="en-US" w:eastAsia="zh-CN"/>
        </w:rPr>
        <w:t>58.46万元、农村饮水水质监测中心运行费23.5万元、水旱灾害防御工作经费6.75万元、河湖长制工作经费20万元、水利工程建设质量与安全监督工作经费7万元、山洪灾害县级非工程措施建设项目运行费4.88万元、强基惠民驻村经费22.79万元</w:t>
      </w:r>
      <w:r>
        <w:rPr>
          <w:rFonts w:hint="eastAsia" w:ascii="仿宋_GB2312" w:hAnsi="仿宋_GB2312" w:eastAsia="仿宋_GB2312" w:cs="仿宋_GB2312"/>
          <w:sz w:val="32"/>
          <w:szCs w:val="32"/>
        </w:rPr>
        <w:t>。</w:t>
      </w:r>
    </w:p>
    <w:p>
      <w:pPr>
        <w:rPr>
          <w:rFonts w:ascii="黑体" w:hAnsi="黑体" w:eastAsia="黑体"/>
          <w:sz w:val="32"/>
          <w:szCs w:val="32"/>
        </w:rPr>
      </w:pPr>
      <w:r>
        <w:rPr>
          <w:rFonts w:hint="eastAsia" w:ascii="黑体" w:hAnsi="黑体" w:eastAsia="黑体"/>
          <w:sz w:val="32"/>
          <w:szCs w:val="32"/>
        </w:rPr>
        <w:t>二、2022年度部门收入总表的说明</w:t>
      </w:r>
    </w:p>
    <w:p>
      <w:pPr>
        <w:ind w:firstLine="640" w:firstLineChars="200"/>
        <w:rPr>
          <w:rFonts w:ascii="仿宋" w:hAnsi="仿宋" w:eastAsia="仿宋"/>
          <w:sz w:val="32"/>
          <w:szCs w:val="32"/>
        </w:rPr>
      </w:pPr>
      <w:r>
        <w:rPr>
          <w:rFonts w:hint="eastAsia" w:ascii="仿宋" w:hAnsi="仿宋" w:eastAsia="仿宋"/>
          <w:sz w:val="32"/>
          <w:szCs w:val="32"/>
        </w:rPr>
        <w:t>收入预算</w:t>
      </w:r>
      <w:r>
        <w:rPr>
          <w:rFonts w:hint="eastAsia" w:ascii="仿宋" w:hAnsi="仿宋" w:eastAsia="仿宋"/>
          <w:sz w:val="32"/>
          <w:szCs w:val="32"/>
          <w:lang w:val="en-US" w:eastAsia="zh-CN"/>
        </w:rPr>
        <w:t>3779.54</w:t>
      </w:r>
      <w:r>
        <w:rPr>
          <w:rFonts w:hint="eastAsia" w:ascii="仿宋" w:hAnsi="仿宋" w:eastAsia="仿宋"/>
          <w:sz w:val="32"/>
          <w:szCs w:val="32"/>
        </w:rPr>
        <w:t>万元，其中：上年结转</w:t>
      </w:r>
      <w:r>
        <w:rPr>
          <w:rFonts w:hint="eastAsia" w:ascii="仿宋" w:hAnsi="仿宋" w:eastAsia="仿宋"/>
          <w:sz w:val="32"/>
          <w:szCs w:val="32"/>
          <w:lang w:val="en-US" w:eastAsia="zh-CN"/>
        </w:rPr>
        <w:t>233.89</w:t>
      </w:r>
      <w:r>
        <w:rPr>
          <w:rFonts w:hint="eastAsia" w:ascii="仿宋" w:hAnsi="仿宋" w:eastAsia="仿宋"/>
          <w:sz w:val="32"/>
          <w:szCs w:val="32"/>
        </w:rPr>
        <w:t>万元， 占</w:t>
      </w:r>
      <w:r>
        <w:rPr>
          <w:rFonts w:hint="eastAsia" w:ascii="仿宋" w:hAnsi="仿宋" w:eastAsia="仿宋"/>
          <w:sz w:val="32"/>
          <w:szCs w:val="32"/>
          <w:lang w:val="en-US" w:eastAsia="zh-CN"/>
        </w:rPr>
        <w:t>6.1</w:t>
      </w:r>
      <w:r>
        <w:rPr>
          <w:rFonts w:hint="eastAsia" w:ascii="仿宋" w:hAnsi="仿宋" w:eastAsia="仿宋"/>
          <w:sz w:val="32"/>
          <w:szCs w:val="32"/>
        </w:rPr>
        <w:t>%；一般公共预算拨款收入</w:t>
      </w:r>
      <w:r>
        <w:rPr>
          <w:rFonts w:hint="eastAsia" w:ascii="仿宋" w:hAnsi="仿宋" w:eastAsia="仿宋"/>
          <w:sz w:val="32"/>
          <w:szCs w:val="32"/>
          <w:lang w:val="en-US" w:eastAsia="zh-CN"/>
        </w:rPr>
        <w:t>3545.65</w:t>
      </w:r>
      <w:r>
        <w:rPr>
          <w:rFonts w:hint="eastAsia" w:ascii="仿宋" w:hAnsi="仿宋" w:eastAsia="仿宋"/>
          <w:sz w:val="32"/>
          <w:szCs w:val="32"/>
        </w:rPr>
        <w:t>万元，占</w:t>
      </w:r>
      <w:r>
        <w:rPr>
          <w:rFonts w:hint="eastAsia" w:ascii="仿宋" w:hAnsi="仿宋" w:eastAsia="仿宋"/>
          <w:sz w:val="32"/>
          <w:szCs w:val="32"/>
          <w:lang w:val="en-US" w:eastAsia="zh-CN"/>
        </w:rPr>
        <w:t>93.9</w:t>
      </w:r>
      <w:r>
        <w:rPr>
          <w:rFonts w:hint="eastAsia" w:ascii="仿宋" w:hAnsi="仿宋" w:eastAsia="仿宋"/>
          <w:sz w:val="32"/>
          <w:szCs w:val="32"/>
        </w:rPr>
        <w:t>%。</w:t>
      </w:r>
      <w:r>
        <w:rPr>
          <w:rFonts w:ascii="仿宋" w:hAnsi="仿宋" w:eastAsia="仿宋"/>
          <w:sz w:val="32"/>
          <w:szCs w:val="32"/>
        </w:rPr>
        <w:t xml:space="preserve"> </w:t>
      </w:r>
    </w:p>
    <w:p>
      <w:pPr>
        <w:rPr>
          <w:rFonts w:ascii="黑体" w:hAnsi="黑体" w:eastAsia="黑体"/>
          <w:sz w:val="32"/>
          <w:szCs w:val="32"/>
        </w:rPr>
      </w:pPr>
      <w:r>
        <w:rPr>
          <w:rFonts w:hint="eastAsia" w:ascii="黑体" w:hAnsi="黑体" w:eastAsia="黑体"/>
          <w:sz w:val="32"/>
          <w:szCs w:val="32"/>
        </w:rPr>
        <w:t>三、2022年部门支出总表的说明</w:t>
      </w:r>
    </w:p>
    <w:p>
      <w:pPr>
        <w:ind w:firstLine="640" w:firstLineChars="200"/>
        <w:rPr>
          <w:rFonts w:ascii="仿宋" w:hAnsi="仿宋" w:eastAsia="仿宋"/>
          <w:sz w:val="32"/>
          <w:szCs w:val="32"/>
        </w:rPr>
      </w:pPr>
      <w:r>
        <w:rPr>
          <w:rFonts w:hint="eastAsia" w:ascii="仿宋" w:hAnsi="仿宋" w:eastAsia="仿宋"/>
          <w:sz w:val="32"/>
          <w:szCs w:val="32"/>
        </w:rPr>
        <w:t>2022年支出预算</w:t>
      </w:r>
      <w:r>
        <w:rPr>
          <w:rFonts w:hint="default" w:ascii="仿宋" w:hAnsi="仿宋" w:eastAsia="仿宋"/>
          <w:sz w:val="32"/>
          <w:szCs w:val="32"/>
          <w:lang w:val="en" w:eastAsia="zh-CN"/>
        </w:rPr>
        <w:t>3779.54</w:t>
      </w:r>
      <w:r>
        <w:rPr>
          <w:rFonts w:hint="eastAsia" w:ascii="仿宋" w:hAnsi="仿宋" w:eastAsia="仿宋"/>
          <w:sz w:val="32"/>
          <w:szCs w:val="32"/>
        </w:rPr>
        <w:t>万元，其中：上年结转</w:t>
      </w:r>
      <w:r>
        <w:rPr>
          <w:rFonts w:hint="eastAsia" w:ascii="仿宋" w:hAnsi="仿宋" w:eastAsia="仿宋"/>
          <w:sz w:val="32"/>
          <w:szCs w:val="32"/>
          <w:lang w:val="en-US" w:eastAsia="zh-CN"/>
        </w:rPr>
        <w:t>233.89</w:t>
      </w:r>
      <w:r>
        <w:rPr>
          <w:rFonts w:hint="eastAsia" w:ascii="仿宋" w:hAnsi="仿宋" w:eastAsia="仿宋"/>
          <w:sz w:val="32"/>
          <w:szCs w:val="32"/>
        </w:rPr>
        <w:t>万元，占</w:t>
      </w:r>
      <w:r>
        <w:rPr>
          <w:rFonts w:hint="default" w:ascii="仿宋" w:hAnsi="仿宋" w:eastAsia="仿宋"/>
          <w:sz w:val="32"/>
          <w:szCs w:val="32"/>
          <w:lang w:val="en" w:eastAsia="zh-CN"/>
        </w:rPr>
        <w:t>6.2</w:t>
      </w:r>
      <w:r>
        <w:rPr>
          <w:rFonts w:hint="eastAsia" w:ascii="仿宋" w:hAnsi="仿宋" w:eastAsia="仿宋"/>
          <w:sz w:val="32"/>
          <w:szCs w:val="32"/>
        </w:rPr>
        <w:t>%</w:t>
      </w:r>
      <w:r>
        <w:rPr>
          <w:rFonts w:hint="default" w:ascii="仿宋" w:hAnsi="仿宋" w:eastAsia="仿宋"/>
          <w:sz w:val="32"/>
          <w:szCs w:val="32"/>
          <w:lang w:val="en"/>
        </w:rPr>
        <w:t>;</w:t>
      </w:r>
      <w:r>
        <w:rPr>
          <w:rFonts w:hint="eastAsia" w:ascii="仿宋" w:hAnsi="仿宋" w:eastAsia="仿宋"/>
          <w:sz w:val="32"/>
          <w:szCs w:val="32"/>
        </w:rPr>
        <w:t xml:space="preserve"> 基本支出</w:t>
      </w:r>
      <w:r>
        <w:rPr>
          <w:rFonts w:hint="eastAsia" w:ascii="仿宋" w:hAnsi="仿宋" w:eastAsia="仿宋"/>
          <w:sz w:val="32"/>
          <w:szCs w:val="32"/>
          <w:lang w:val="en-US" w:eastAsia="zh-CN"/>
        </w:rPr>
        <w:t>1607.31</w:t>
      </w:r>
      <w:r>
        <w:rPr>
          <w:rFonts w:hint="eastAsia" w:ascii="仿宋" w:hAnsi="仿宋" w:eastAsia="仿宋"/>
          <w:sz w:val="32"/>
          <w:szCs w:val="32"/>
        </w:rPr>
        <w:t>万元，占</w:t>
      </w:r>
      <w:r>
        <w:rPr>
          <w:rFonts w:hint="eastAsia" w:ascii="仿宋" w:hAnsi="仿宋" w:eastAsia="仿宋"/>
          <w:sz w:val="32"/>
          <w:szCs w:val="32"/>
          <w:lang w:val="en-US" w:eastAsia="zh-CN"/>
        </w:rPr>
        <w:t>4</w:t>
      </w:r>
      <w:r>
        <w:rPr>
          <w:rFonts w:hint="default" w:ascii="仿宋" w:hAnsi="仿宋" w:eastAsia="仿宋"/>
          <w:sz w:val="32"/>
          <w:szCs w:val="32"/>
          <w:lang w:val="en" w:eastAsia="zh-CN"/>
        </w:rPr>
        <w:t>2</w:t>
      </w:r>
      <w:r>
        <w:rPr>
          <w:rFonts w:hint="eastAsia" w:ascii="仿宋" w:hAnsi="仿宋" w:eastAsia="仿宋"/>
          <w:sz w:val="32"/>
          <w:szCs w:val="32"/>
          <w:lang w:val="en-US" w:eastAsia="zh-CN"/>
        </w:rPr>
        <w:t>.</w:t>
      </w:r>
      <w:r>
        <w:rPr>
          <w:rFonts w:hint="default" w:ascii="仿宋" w:hAnsi="仿宋" w:eastAsia="仿宋"/>
          <w:sz w:val="32"/>
          <w:szCs w:val="32"/>
          <w:lang w:val="en" w:eastAsia="zh-CN"/>
        </w:rPr>
        <w:t>52</w:t>
      </w:r>
      <w:r>
        <w:rPr>
          <w:rFonts w:hint="eastAsia" w:ascii="仿宋" w:hAnsi="仿宋" w:eastAsia="仿宋"/>
          <w:sz w:val="32"/>
          <w:szCs w:val="32"/>
        </w:rPr>
        <w:t>%；项目支出</w:t>
      </w:r>
      <w:r>
        <w:rPr>
          <w:rFonts w:hint="eastAsia" w:ascii="仿宋" w:hAnsi="仿宋" w:eastAsia="仿宋"/>
          <w:sz w:val="32"/>
          <w:szCs w:val="32"/>
          <w:lang w:val="en-US" w:eastAsia="zh-CN"/>
        </w:rPr>
        <w:t>1938.34</w:t>
      </w:r>
      <w:r>
        <w:rPr>
          <w:rFonts w:hint="eastAsia" w:ascii="仿宋" w:hAnsi="仿宋" w:eastAsia="仿宋"/>
          <w:sz w:val="32"/>
          <w:szCs w:val="32"/>
        </w:rPr>
        <w:t>万元，占</w:t>
      </w:r>
      <w:r>
        <w:rPr>
          <w:rFonts w:hint="eastAsia" w:ascii="仿宋" w:hAnsi="仿宋" w:eastAsia="仿宋"/>
          <w:sz w:val="32"/>
          <w:szCs w:val="32"/>
          <w:lang w:val="en-US" w:eastAsia="zh-CN"/>
        </w:rPr>
        <w:t>5</w:t>
      </w:r>
      <w:r>
        <w:rPr>
          <w:rFonts w:hint="default" w:ascii="仿宋" w:hAnsi="仿宋" w:eastAsia="仿宋"/>
          <w:sz w:val="32"/>
          <w:szCs w:val="32"/>
          <w:lang w:val="en" w:eastAsia="zh-CN"/>
        </w:rPr>
        <w:t>1</w:t>
      </w:r>
      <w:r>
        <w:rPr>
          <w:rFonts w:hint="eastAsia" w:ascii="仿宋" w:hAnsi="仿宋" w:eastAsia="仿宋"/>
          <w:sz w:val="32"/>
          <w:szCs w:val="32"/>
          <w:lang w:val="en-US" w:eastAsia="zh-CN"/>
        </w:rPr>
        <w:t>.</w:t>
      </w:r>
      <w:r>
        <w:rPr>
          <w:rFonts w:hint="default" w:ascii="仿宋" w:hAnsi="仿宋" w:eastAsia="仿宋"/>
          <w:sz w:val="32"/>
          <w:szCs w:val="32"/>
          <w:lang w:val="en" w:eastAsia="zh-CN"/>
        </w:rPr>
        <w:t>28</w:t>
      </w:r>
      <w:r>
        <w:rPr>
          <w:rFonts w:hint="eastAsia" w:ascii="仿宋" w:hAnsi="仿宋" w:eastAsia="仿宋"/>
          <w:sz w:val="32"/>
          <w:szCs w:val="32"/>
        </w:rPr>
        <w:t>%。</w:t>
      </w:r>
    </w:p>
    <w:p>
      <w:pPr>
        <w:rPr>
          <w:rFonts w:ascii="黑体" w:hAnsi="黑体" w:eastAsia="黑体"/>
          <w:sz w:val="32"/>
          <w:szCs w:val="32"/>
        </w:rPr>
      </w:pPr>
      <w:r>
        <w:rPr>
          <w:rFonts w:hint="eastAsia" w:ascii="黑体" w:hAnsi="黑体" w:eastAsia="黑体"/>
          <w:sz w:val="32"/>
          <w:szCs w:val="32"/>
        </w:rPr>
        <w:t>四、2022年财政拨款收支总表的说明</w:t>
      </w:r>
    </w:p>
    <w:p>
      <w:pPr>
        <w:ind w:firstLine="640" w:firstLineChars="200"/>
        <w:jc w:val="left"/>
        <w:rPr>
          <w:rFonts w:ascii="仿宋" w:hAnsi="仿宋" w:eastAsia="仿宋"/>
          <w:sz w:val="32"/>
          <w:szCs w:val="32"/>
        </w:rPr>
      </w:pPr>
      <w:r>
        <w:rPr>
          <w:rFonts w:hint="eastAsia" w:ascii="仿宋" w:hAnsi="仿宋" w:eastAsia="仿宋"/>
          <w:sz w:val="32"/>
          <w:szCs w:val="32"/>
        </w:rPr>
        <w:t>2022年财政拨款收支总预算</w:t>
      </w:r>
      <w:r>
        <w:rPr>
          <w:rFonts w:hint="eastAsia" w:ascii="仿宋" w:hAnsi="仿宋" w:eastAsia="仿宋"/>
          <w:sz w:val="32"/>
          <w:szCs w:val="32"/>
          <w:lang w:val="en-US" w:eastAsia="zh-CN"/>
        </w:rPr>
        <w:t>3779.54万</w:t>
      </w:r>
      <w:r>
        <w:rPr>
          <w:rFonts w:hint="eastAsia" w:ascii="仿宋" w:hAnsi="仿宋" w:eastAsia="仿宋"/>
          <w:sz w:val="32"/>
          <w:szCs w:val="32"/>
        </w:rPr>
        <w:t>元。收入包括一般公共预算拨款</w:t>
      </w:r>
      <w:r>
        <w:rPr>
          <w:rFonts w:hint="eastAsia" w:ascii="仿宋" w:hAnsi="仿宋" w:eastAsia="仿宋"/>
          <w:sz w:val="32"/>
          <w:szCs w:val="32"/>
          <w:lang w:val="en-US" w:eastAsia="zh-CN"/>
        </w:rPr>
        <w:t>3779.54</w:t>
      </w:r>
      <w:r>
        <w:rPr>
          <w:rFonts w:hint="eastAsia" w:ascii="仿宋" w:hAnsi="仿宋" w:eastAsia="仿宋"/>
          <w:sz w:val="32"/>
          <w:szCs w:val="32"/>
        </w:rPr>
        <w:t>万元，其中包括：一般公共预算当年拨款收入</w:t>
      </w:r>
      <w:r>
        <w:rPr>
          <w:rFonts w:hint="eastAsia" w:ascii="仿宋" w:hAnsi="仿宋" w:eastAsia="仿宋"/>
          <w:sz w:val="32"/>
          <w:szCs w:val="32"/>
          <w:lang w:val="en-US" w:eastAsia="zh-CN"/>
        </w:rPr>
        <w:t>3545.65</w:t>
      </w:r>
      <w:r>
        <w:rPr>
          <w:rFonts w:hint="eastAsia" w:ascii="仿宋" w:hAnsi="仿宋" w:eastAsia="仿宋"/>
          <w:sz w:val="32"/>
          <w:szCs w:val="32"/>
        </w:rPr>
        <w:t>万元、上年结转</w:t>
      </w:r>
      <w:r>
        <w:rPr>
          <w:rFonts w:hint="eastAsia" w:ascii="仿宋" w:hAnsi="仿宋" w:eastAsia="仿宋"/>
          <w:sz w:val="32"/>
          <w:szCs w:val="32"/>
          <w:lang w:val="en-US" w:eastAsia="zh-CN"/>
        </w:rPr>
        <w:t>233.89</w:t>
      </w:r>
      <w:r>
        <w:rPr>
          <w:rFonts w:hint="eastAsia" w:ascii="仿宋" w:hAnsi="仿宋" w:eastAsia="仿宋"/>
          <w:sz w:val="32"/>
          <w:szCs w:val="32"/>
        </w:rPr>
        <w:t>万</w:t>
      </w:r>
      <w:bookmarkStart w:id="0" w:name="_GoBack"/>
      <w:bookmarkEnd w:id="0"/>
      <w:r>
        <w:rPr>
          <w:rFonts w:hint="eastAsia" w:ascii="仿宋" w:hAnsi="仿宋" w:eastAsia="仿宋"/>
          <w:sz w:val="32"/>
          <w:szCs w:val="32"/>
        </w:rPr>
        <w:t>元。支出包括：一般公共服务支出</w:t>
      </w:r>
      <w:r>
        <w:rPr>
          <w:rFonts w:hint="eastAsia" w:ascii="仿宋" w:hAnsi="仿宋" w:eastAsia="仿宋"/>
          <w:sz w:val="32"/>
          <w:szCs w:val="32"/>
          <w:lang w:val="en-US" w:eastAsia="zh-CN"/>
        </w:rPr>
        <w:t>3358.95</w:t>
      </w:r>
      <w:r>
        <w:rPr>
          <w:rFonts w:hint="eastAsia" w:ascii="仿宋" w:hAnsi="仿宋" w:eastAsia="仿宋"/>
          <w:sz w:val="32"/>
          <w:szCs w:val="32"/>
        </w:rPr>
        <w:t>万元、社会保障和就业支出</w:t>
      </w:r>
      <w:r>
        <w:rPr>
          <w:rFonts w:hint="eastAsia" w:ascii="仿宋" w:hAnsi="仿宋" w:eastAsia="仿宋"/>
          <w:sz w:val="32"/>
          <w:szCs w:val="32"/>
          <w:lang w:val="en-US" w:eastAsia="zh-CN"/>
        </w:rPr>
        <w:t>193.13</w:t>
      </w:r>
      <w:r>
        <w:rPr>
          <w:rFonts w:hint="eastAsia" w:ascii="仿宋" w:hAnsi="仿宋" w:eastAsia="仿宋"/>
          <w:sz w:val="32"/>
          <w:szCs w:val="32"/>
        </w:rPr>
        <w:t>万元、卫生健康支出</w:t>
      </w:r>
      <w:r>
        <w:rPr>
          <w:rFonts w:hint="eastAsia" w:ascii="仿宋" w:hAnsi="仿宋" w:eastAsia="仿宋"/>
          <w:sz w:val="32"/>
          <w:szCs w:val="32"/>
          <w:lang w:val="en-US" w:eastAsia="zh-CN"/>
        </w:rPr>
        <w:t>104.65</w:t>
      </w:r>
      <w:r>
        <w:rPr>
          <w:rFonts w:hint="eastAsia" w:ascii="仿宋" w:hAnsi="仿宋" w:eastAsia="仿宋"/>
          <w:sz w:val="32"/>
          <w:szCs w:val="32"/>
        </w:rPr>
        <w:t>万元、住房保障支出</w:t>
      </w:r>
      <w:r>
        <w:rPr>
          <w:rFonts w:hint="eastAsia" w:ascii="仿宋" w:hAnsi="仿宋" w:eastAsia="仿宋"/>
          <w:sz w:val="32"/>
          <w:szCs w:val="32"/>
          <w:lang w:val="en-US" w:eastAsia="zh-CN"/>
        </w:rPr>
        <w:t>122.81</w:t>
      </w:r>
      <w:r>
        <w:rPr>
          <w:rFonts w:hint="eastAsia" w:ascii="仿宋" w:hAnsi="仿宋" w:eastAsia="仿宋"/>
          <w:sz w:val="32"/>
          <w:szCs w:val="32"/>
        </w:rPr>
        <w:t>万元。</w:t>
      </w:r>
    </w:p>
    <w:p>
      <w:pPr>
        <w:rPr>
          <w:rFonts w:ascii="黑体" w:hAnsi="黑体" w:eastAsia="黑体"/>
          <w:sz w:val="32"/>
          <w:szCs w:val="32"/>
        </w:rPr>
      </w:pPr>
      <w:r>
        <w:rPr>
          <w:rFonts w:hint="eastAsia" w:ascii="黑体" w:hAnsi="黑体" w:eastAsia="黑体"/>
          <w:sz w:val="32"/>
          <w:szCs w:val="32"/>
        </w:rPr>
        <w:t>五、2022年一般公共预算支出表的说明</w:t>
      </w:r>
    </w:p>
    <w:p>
      <w:pPr>
        <w:rPr>
          <w:rFonts w:ascii="楷体" w:hAnsi="楷体" w:eastAsia="楷体"/>
          <w:sz w:val="32"/>
          <w:szCs w:val="32"/>
        </w:rPr>
      </w:pPr>
      <w:r>
        <w:rPr>
          <w:rFonts w:hint="eastAsia" w:ascii="楷体" w:hAnsi="楷体" w:eastAsia="楷体"/>
          <w:sz w:val="32"/>
          <w:szCs w:val="32"/>
        </w:rPr>
        <w:t>（一）一般公共预算当年拨款规模变化情况。</w:t>
      </w:r>
    </w:p>
    <w:p>
      <w:pPr>
        <w:ind w:firstLine="640" w:firstLineChars="200"/>
        <w:rPr>
          <w:rFonts w:ascii="仿宋" w:hAnsi="仿宋" w:eastAsia="仿宋"/>
          <w:sz w:val="32"/>
          <w:szCs w:val="32"/>
        </w:rPr>
      </w:pPr>
      <w:r>
        <w:rPr>
          <w:rFonts w:hint="eastAsia" w:ascii="仿宋" w:hAnsi="仿宋" w:eastAsia="仿宋"/>
          <w:sz w:val="32"/>
          <w:szCs w:val="32"/>
        </w:rPr>
        <w:t>2022年一般公共预算当年拨款</w:t>
      </w:r>
      <w:r>
        <w:rPr>
          <w:rFonts w:hint="eastAsia" w:ascii="仿宋" w:hAnsi="仿宋" w:eastAsia="仿宋"/>
          <w:sz w:val="32"/>
          <w:szCs w:val="32"/>
          <w:lang w:val="en-US" w:eastAsia="zh-CN"/>
        </w:rPr>
        <w:t>3779.54</w:t>
      </w:r>
      <w:r>
        <w:rPr>
          <w:rFonts w:hint="eastAsia" w:ascii="仿宋" w:hAnsi="仿宋" w:eastAsia="仿宋"/>
          <w:sz w:val="32"/>
          <w:szCs w:val="32"/>
        </w:rPr>
        <w:t>万元,比2021年执行数增加</w:t>
      </w:r>
      <w:r>
        <w:rPr>
          <w:rFonts w:hint="eastAsia" w:ascii="仿宋" w:hAnsi="仿宋" w:eastAsia="仿宋"/>
          <w:sz w:val="32"/>
          <w:szCs w:val="32"/>
          <w:lang w:val="en-US" w:eastAsia="zh-CN"/>
        </w:rPr>
        <w:t>1332.09</w:t>
      </w:r>
      <w:r>
        <w:rPr>
          <w:rFonts w:hint="eastAsia" w:ascii="仿宋" w:hAnsi="仿宋" w:eastAsia="仿宋"/>
          <w:sz w:val="32"/>
          <w:szCs w:val="32"/>
        </w:rPr>
        <w:t>万元，主要原因：人员增加、上年结转增加。</w:t>
      </w:r>
    </w:p>
    <w:p>
      <w:pPr>
        <w:rPr>
          <w:rFonts w:ascii="楷体" w:hAnsi="楷体" w:eastAsia="楷体"/>
          <w:sz w:val="32"/>
          <w:szCs w:val="32"/>
        </w:rPr>
      </w:pPr>
      <w:r>
        <w:rPr>
          <w:rFonts w:hint="eastAsia" w:ascii="楷体" w:hAnsi="楷体" w:eastAsia="楷体"/>
          <w:sz w:val="32"/>
          <w:szCs w:val="32"/>
        </w:rPr>
        <w:t>（二）一般公共预算当年拨款结构情况。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一般公共服务支出</w:t>
      </w:r>
      <w:r>
        <w:rPr>
          <w:rFonts w:hint="eastAsia" w:ascii="仿宋" w:hAnsi="仿宋" w:eastAsia="仿宋"/>
          <w:sz w:val="32"/>
          <w:szCs w:val="32"/>
          <w:lang w:val="en-US" w:eastAsia="zh-CN"/>
        </w:rPr>
        <w:t>3779.54</w:t>
      </w:r>
      <w:r>
        <w:rPr>
          <w:rFonts w:hint="eastAsia" w:ascii="仿宋" w:hAnsi="仿宋" w:eastAsia="仿宋"/>
          <w:sz w:val="32"/>
          <w:szCs w:val="32"/>
        </w:rPr>
        <w:t>万元，其中包括：社会保障和就业支出</w:t>
      </w:r>
      <w:r>
        <w:rPr>
          <w:rFonts w:hint="eastAsia" w:ascii="仿宋" w:hAnsi="仿宋" w:eastAsia="仿宋"/>
          <w:sz w:val="32"/>
          <w:szCs w:val="32"/>
          <w:lang w:val="en-US" w:eastAsia="zh-CN"/>
        </w:rPr>
        <w:t>193.13</w:t>
      </w:r>
      <w:r>
        <w:rPr>
          <w:rFonts w:hint="eastAsia" w:ascii="仿宋" w:hAnsi="仿宋" w:eastAsia="仿宋"/>
          <w:sz w:val="32"/>
          <w:szCs w:val="32"/>
        </w:rPr>
        <w:t>，占</w:t>
      </w:r>
      <w:r>
        <w:rPr>
          <w:rFonts w:hint="eastAsia" w:ascii="仿宋" w:hAnsi="仿宋" w:eastAsia="仿宋"/>
          <w:sz w:val="32"/>
          <w:szCs w:val="32"/>
          <w:lang w:val="en-US" w:eastAsia="zh-CN"/>
        </w:rPr>
        <w:t>5.1</w:t>
      </w:r>
      <w:r>
        <w:rPr>
          <w:rFonts w:hint="eastAsia" w:ascii="仿宋" w:hAnsi="仿宋" w:eastAsia="仿宋"/>
          <w:sz w:val="32"/>
          <w:szCs w:val="32"/>
        </w:rPr>
        <w:t>%；卫生健康支出</w:t>
      </w:r>
      <w:r>
        <w:rPr>
          <w:rFonts w:hint="eastAsia" w:ascii="仿宋" w:hAnsi="仿宋" w:eastAsia="仿宋"/>
          <w:sz w:val="32"/>
          <w:szCs w:val="32"/>
          <w:lang w:val="en-US" w:eastAsia="zh-CN"/>
        </w:rPr>
        <w:t>104.65</w:t>
      </w:r>
      <w:r>
        <w:rPr>
          <w:rFonts w:hint="eastAsia" w:ascii="仿宋" w:hAnsi="仿宋" w:eastAsia="仿宋"/>
          <w:sz w:val="32"/>
          <w:szCs w:val="32"/>
        </w:rPr>
        <w:t>万元，占</w:t>
      </w:r>
      <w:r>
        <w:rPr>
          <w:rFonts w:hint="eastAsia" w:ascii="仿宋" w:hAnsi="仿宋" w:eastAsia="仿宋"/>
          <w:sz w:val="32"/>
          <w:szCs w:val="32"/>
          <w:lang w:val="en-US" w:eastAsia="zh-CN"/>
        </w:rPr>
        <w:t>2.77</w:t>
      </w:r>
      <w:r>
        <w:rPr>
          <w:rFonts w:hint="eastAsia" w:ascii="仿宋" w:hAnsi="仿宋" w:eastAsia="仿宋"/>
          <w:sz w:val="32"/>
          <w:szCs w:val="32"/>
        </w:rPr>
        <w:t>%；住房保障支出</w:t>
      </w:r>
      <w:r>
        <w:rPr>
          <w:rFonts w:hint="eastAsia" w:ascii="仿宋" w:hAnsi="仿宋" w:eastAsia="仿宋"/>
          <w:sz w:val="32"/>
          <w:szCs w:val="32"/>
          <w:lang w:val="en-US" w:eastAsia="zh-CN"/>
        </w:rPr>
        <w:t>122.81</w:t>
      </w:r>
      <w:r>
        <w:rPr>
          <w:rFonts w:hint="eastAsia" w:ascii="仿宋" w:hAnsi="仿宋" w:eastAsia="仿宋"/>
          <w:sz w:val="32"/>
          <w:szCs w:val="32"/>
        </w:rPr>
        <w:t>万元，占</w:t>
      </w:r>
      <w:r>
        <w:rPr>
          <w:rFonts w:hint="eastAsia" w:ascii="仿宋" w:hAnsi="仿宋" w:eastAsia="仿宋"/>
          <w:sz w:val="32"/>
          <w:szCs w:val="32"/>
          <w:lang w:val="en-US" w:eastAsia="zh-CN"/>
        </w:rPr>
        <w:t>3.25</w:t>
      </w:r>
      <w:r>
        <w:rPr>
          <w:rFonts w:hint="eastAsia" w:ascii="仿宋" w:hAnsi="仿宋" w:eastAsia="仿宋"/>
          <w:sz w:val="32"/>
          <w:szCs w:val="32"/>
        </w:rPr>
        <w:t>%；</w:t>
      </w:r>
      <w:r>
        <w:rPr>
          <w:rFonts w:hint="eastAsia" w:ascii="仿宋" w:hAnsi="仿宋" w:eastAsia="仿宋"/>
          <w:sz w:val="32"/>
          <w:szCs w:val="32"/>
          <w:lang w:eastAsia="zh-CN"/>
        </w:rPr>
        <w:t>水利</w:t>
      </w:r>
      <w:r>
        <w:rPr>
          <w:rFonts w:hint="eastAsia" w:ascii="仿宋" w:hAnsi="仿宋" w:eastAsia="仿宋"/>
          <w:sz w:val="32"/>
          <w:szCs w:val="32"/>
        </w:rPr>
        <w:t>支出</w:t>
      </w:r>
      <w:r>
        <w:rPr>
          <w:rFonts w:hint="eastAsia" w:ascii="仿宋" w:hAnsi="仿宋" w:eastAsia="仿宋"/>
          <w:sz w:val="32"/>
          <w:szCs w:val="32"/>
          <w:lang w:val="en-US" w:eastAsia="zh-CN"/>
        </w:rPr>
        <w:t>3358.95</w:t>
      </w:r>
      <w:r>
        <w:rPr>
          <w:rFonts w:hint="eastAsia" w:ascii="仿宋" w:hAnsi="仿宋" w:eastAsia="仿宋"/>
          <w:sz w:val="32"/>
          <w:szCs w:val="32"/>
        </w:rPr>
        <w:t>万元，占</w:t>
      </w:r>
      <w:r>
        <w:rPr>
          <w:rFonts w:hint="eastAsia" w:ascii="仿宋" w:hAnsi="仿宋" w:eastAsia="仿宋"/>
          <w:sz w:val="32"/>
          <w:szCs w:val="32"/>
          <w:lang w:val="en-US" w:eastAsia="zh-CN"/>
        </w:rPr>
        <w:t>88.88</w:t>
      </w:r>
      <w:r>
        <w:rPr>
          <w:rFonts w:hint="eastAsia" w:ascii="仿宋" w:hAnsi="仿宋" w:eastAsia="仿宋"/>
          <w:sz w:val="32"/>
          <w:szCs w:val="32"/>
        </w:rPr>
        <w:t>%。</w:t>
      </w:r>
    </w:p>
    <w:p>
      <w:pPr>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仿宋" w:eastAsia="仿宋"/>
          <w:sz w:val="32"/>
          <w:szCs w:val="32"/>
        </w:rPr>
      </w:pPr>
      <w:r>
        <w:rPr>
          <w:rFonts w:hint="eastAsia" w:ascii="仿宋" w:hAnsi="仿宋" w:eastAsia="仿宋"/>
          <w:sz w:val="32"/>
          <w:szCs w:val="32"/>
        </w:rPr>
        <w:t>一般公共服务支出（类）财政事务（款）行政运行（项）2022年预算数为</w:t>
      </w:r>
      <w:r>
        <w:rPr>
          <w:rFonts w:hint="eastAsia" w:ascii="仿宋" w:hAnsi="仿宋" w:eastAsia="仿宋"/>
          <w:sz w:val="32"/>
          <w:szCs w:val="32"/>
          <w:lang w:val="en-US" w:eastAsia="zh-CN"/>
        </w:rPr>
        <w:t>3779.54</w:t>
      </w:r>
      <w:r>
        <w:rPr>
          <w:rFonts w:hint="eastAsia" w:ascii="仿宋" w:hAnsi="仿宋" w:eastAsia="仿宋"/>
          <w:sz w:val="32"/>
          <w:szCs w:val="32"/>
        </w:rPr>
        <w:t>万元，比2021年执行数增加</w:t>
      </w:r>
      <w:r>
        <w:rPr>
          <w:rFonts w:hint="eastAsia" w:ascii="仿宋" w:hAnsi="仿宋" w:eastAsia="仿宋"/>
          <w:sz w:val="32"/>
          <w:szCs w:val="32"/>
          <w:lang w:val="en-US" w:eastAsia="zh-CN"/>
        </w:rPr>
        <w:t>1332.09</w:t>
      </w:r>
      <w:r>
        <w:rPr>
          <w:rFonts w:hint="eastAsia" w:ascii="仿宋" w:hAnsi="仿宋" w:eastAsia="仿宋"/>
          <w:sz w:val="32"/>
          <w:szCs w:val="32"/>
        </w:rPr>
        <w:t>万元，上升</w:t>
      </w:r>
      <w:r>
        <w:rPr>
          <w:rFonts w:hint="eastAsia" w:ascii="仿宋" w:hAnsi="仿宋" w:eastAsia="仿宋"/>
          <w:sz w:val="32"/>
          <w:szCs w:val="32"/>
          <w:lang w:val="en-US" w:eastAsia="zh-CN"/>
        </w:rPr>
        <w:t>35.24</w:t>
      </w:r>
      <w:r>
        <w:rPr>
          <w:rFonts w:hint="eastAsia" w:ascii="仿宋" w:hAnsi="仿宋" w:eastAsia="仿宋"/>
          <w:sz w:val="32"/>
          <w:szCs w:val="32"/>
        </w:rPr>
        <w:t>%。主要是上年结转</w:t>
      </w:r>
      <w:r>
        <w:rPr>
          <w:rFonts w:hint="eastAsia" w:ascii="仿宋" w:hAnsi="仿宋" w:eastAsia="仿宋"/>
          <w:sz w:val="32"/>
          <w:szCs w:val="32"/>
          <w:lang w:val="en-US" w:eastAsia="zh-CN"/>
        </w:rPr>
        <w:t>233.89</w:t>
      </w:r>
      <w:r>
        <w:rPr>
          <w:rFonts w:hint="eastAsia" w:ascii="仿宋" w:hAnsi="仿宋" w:eastAsia="仿宋"/>
          <w:sz w:val="32"/>
          <w:szCs w:val="32"/>
        </w:rPr>
        <w:t>万元。</w:t>
      </w:r>
    </w:p>
    <w:p>
      <w:pPr>
        <w:rPr>
          <w:rFonts w:ascii="黑体" w:hAnsi="黑体" w:eastAsia="黑体"/>
          <w:sz w:val="32"/>
          <w:szCs w:val="32"/>
        </w:rPr>
      </w:pPr>
      <w:r>
        <w:rPr>
          <w:rFonts w:hint="eastAsia" w:ascii="黑体" w:hAnsi="黑体" w:eastAsia="黑体"/>
          <w:sz w:val="32"/>
          <w:szCs w:val="32"/>
        </w:rPr>
        <w:t>六、2022年一般公共预算基本支出表的说明</w:t>
      </w:r>
    </w:p>
    <w:p>
      <w:pPr>
        <w:ind w:firstLine="640" w:firstLineChars="200"/>
        <w:rPr>
          <w:rFonts w:ascii="仿宋" w:hAnsi="仿宋" w:eastAsia="仿宋"/>
          <w:sz w:val="32"/>
          <w:szCs w:val="32"/>
        </w:rPr>
      </w:pPr>
      <w:r>
        <w:rPr>
          <w:rFonts w:hint="eastAsia" w:ascii="仿宋" w:hAnsi="仿宋" w:eastAsia="仿宋"/>
          <w:sz w:val="32"/>
          <w:szCs w:val="32"/>
        </w:rPr>
        <w:t>2022年一般公共预算基本支出</w:t>
      </w:r>
      <w:r>
        <w:rPr>
          <w:rFonts w:hint="eastAsia" w:ascii="仿宋" w:hAnsi="仿宋" w:eastAsia="仿宋"/>
          <w:sz w:val="32"/>
          <w:szCs w:val="32"/>
          <w:lang w:val="en-US" w:eastAsia="zh-CN"/>
        </w:rPr>
        <w:t>3779.54</w:t>
      </w:r>
      <w:r>
        <w:rPr>
          <w:rFonts w:hint="eastAsia" w:ascii="仿宋" w:hAnsi="仿宋" w:eastAsia="仿宋"/>
          <w:sz w:val="32"/>
          <w:szCs w:val="32"/>
        </w:rPr>
        <w:t>万元，其中：</w:t>
      </w:r>
    </w:p>
    <w:p>
      <w:pPr>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1478.9</w:t>
      </w:r>
      <w:r>
        <w:rPr>
          <w:rFonts w:hint="eastAsia" w:ascii="仿宋" w:hAnsi="仿宋" w:eastAsia="仿宋"/>
          <w:sz w:val="32"/>
          <w:szCs w:val="32"/>
        </w:rPr>
        <w:t>万元，主要包括：</w:t>
      </w:r>
      <w:r>
        <w:rPr>
          <w:rFonts w:ascii="仿宋" w:hAnsi="仿宋" w:eastAsia="仿宋"/>
          <w:sz w:val="32"/>
          <w:szCs w:val="32"/>
        </w:rPr>
        <w:t>工资性支出</w:t>
      </w:r>
      <w:r>
        <w:rPr>
          <w:rFonts w:hint="eastAsia" w:ascii="仿宋" w:hAnsi="仿宋" w:eastAsia="仿宋"/>
          <w:sz w:val="32"/>
          <w:szCs w:val="32"/>
        </w:rPr>
        <w:t>（基本工资、津贴补贴、奖金</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机关事业单位养老保险缴费</w:t>
      </w:r>
      <w:r>
        <w:rPr>
          <w:rFonts w:hint="eastAsia" w:ascii="仿宋" w:hAnsi="仿宋" w:eastAsia="仿宋"/>
          <w:sz w:val="32"/>
          <w:szCs w:val="32"/>
        </w:rPr>
        <w:t>、</w:t>
      </w:r>
      <w:r>
        <w:rPr>
          <w:rFonts w:ascii="仿宋" w:hAnsi="仿宋" w:eastAsia="仿宋"/>
          <w:sz w:val="32"/>
          <w:szCs w:val="32"/>
        </w:rPr>
        <w:t>城镇职工基本医疗保险缴费</w:t>
      </w:r>
      <w:r>
        <w:rPr>
          <w:rFonts w:hint="eastAsia" w:ascii="仿宋" w:hAnsi="仿宋" w:eastAsia="仿宋"/>
          <w:sz w:val="32"/>
          <w:szCs w:val="32"/>
        </w:rPr>
        <w:t>、</w:t>
      </w:r>
      <w:r>
        <w:rPr>
          <w:rFonts w:ascii="仿宋" w:hAnsi="仿宋" w:eastAsia="仿宋"/>
          <w:sz w:val="32"/>
          <w:szCs w:val="32"/>
        </w:rPr>
        <w:t>公务员医疗补助</w:t>
      </w:r>
      <w:r>
        <w:rPr>
          <w:rFonts w:hint="eastAsia" w:ascii="仿宋" w:hAnsi="仿宋" w:eastAsia="仿宋"/>
          <w:sz w:val="32"/>
          <w:szCs w:val="32"/>
        </w:rPr>
        <w:t>、</w:t>
      </w:r>
      <w:r>
        <w:rPr>
          <w:rFonts w:ascii="仿宋" w:hAnsi="仿宋" w:eastAsia="仿宋"/>
          <w:sz w:val="32"/>
          <w:szCs w:val="32"/>
        </w:rPr>
        <w:t>其他社会保险缴费</w:t>
      </w:r>
      <w:r>
        <w:rPr>
          <w:rFonts w:hint="eastAsia" w:ascii="仿宋" w:hAnsi="仿宋" w:eastAsia="仿宋"/>
          <w:sz w:val="32"/>
          <w:szCs w:val="32"/>
        </w:rPr>
        <w:t>（</w:t>
      </w:r>
      <w:r>
        <w:rPr>
          <w:rFonts w:ascii="仿宋" w:hAnsi="仿宋" w:eastAsia="仿宋"/>
          <w:sz w:val="32"/>
          <w:szCs w:val="32"/>
        </w:rPr>
        <w:t>失业保险</w:t>
      </w:r>
      <w:r>
        <w:rPr>
          <w:rFonts w:hint="eastAsia" w:ascii="仿宋" w:hAnsi="仿宋" w:eastAsia="仿宋"/>
          <w:sz w:val="32"/>
          <w:szCs w:val="32"/>
        </w:rPr>
        <w:t>、</w:t>
      </w:r>
      <w:r>
        <w:rPr>
          <w:rFonts w:ascii="仿宋" w:hAnsi="仿宋" w:eastAsia="仿宋"/>
          <w:sz w:val="32"/>
          <w:szCs w:val="32"/>
        </w:rPr>
        <w:t>工伤保险）</w:t>
      </w:r>
      <w:r>
        <w:rPr>
          <w:rFonts w:hint="eastAsia" w:ascii="仿宋" w:hAnsi="仿宋" w:eastAsia="仿宋"/>
          <w:sz w:val="32"/>
          <w:szCs w:val="32"/>
        </w:rPr>
        <w:t>、</w:t>
      </w:r>
      <w:r>
        <w:rPr>
          <w:rFonts w:ascii="仿宋" w:hAnsi="仿宋" w:eastAsia="仿宋"/>
          <w:sz w:val="32"/>
          <w:szCs w:val="32"/>
        </w:rPr>
        <w:t>其他工资福利支出</w:t>
      </w:r>
      <w:r>
        <w:rPr>
          <w:rFonts w:hint="eastAsia" w:ascii="仿宋" w:hAnsi="仿宋" w:eastAsia="仿宋"/>
          <w:sz w:val="32"/>
          <w:szCs w:val="32"/>
        </w:rPr>
        <w:t>（</w:t>
      </w:r>
      <w:r>
        <w:rPr>
          <w:rFonts w:ascii="仿宋" w:hAnsi="仿宋" w:eastAsia="仿宋"/>
          <w:sz w:val="32"/>
          <w:szCs w:val="32"/>
        </w:rPr>
        <w:t>个人取暖费</w:t>
      </w:r>
      <w:r>
        <w:rPr>
          <w:rFonts w:hint="eastAsia" w:ascii="仿宋" w:hAnsi="仿宋" w:eastAsia="仿宋"/>
          <w:sz w:val="32"/>
          <w:szCs w:val="32"/>
        </w:rPr>
        <w:t>、</w:t>
      </w:r>
      <w:r>
        <w:rPr>
          <w:rFonts w:ascii="仿宋" w:hAnsi="仿宋" w:eastAsia="仿宋"/>
          <w:sz w:val="32"/>
          <w:szCs w:val="32"/>
        </w:rPr>
        <w:t>休假探亲费</w:t>
      </w:r>
      <w:r>
        <w:rPr>
          <w:rFonts w:hint="eastAsia" w:ascii="仿宋" w:hAnsi="仿宋" w:eastAsia="仿宋"/>
          <w:sz w:val="32"/>
          <w:szCs w:val="32"/>
        </w:rPr>
        <w:t>、</w:t>
      </w:r>
      <w:r>
        <w:rPr>
          <w:rFonts w:ascii="仿宋" w:hAnsi="仿宋" w:eastAsia="仿宋"/>
          <w:sz w:val="32"/>
          <w:szCs w:val="32"/>
        </w:rPr>
        <w:t>其他工资福利支出）</w:t>
      </w:r>
      <w:r>
        <w:rPr>
          <w:rFonts w:hint="eastAsia" w:ascii="仿宋" w:hAnsi="仿宋" w:eastAsia="仿宋"/>
          <w:sz w:val="32"/>
          <w:szCs w:val="32"/>
        </w:rPr>
        <w:t>、</w:t>
      </w:r>
      <w:r>
        <w:rPr>
          <w:rFonts w:ascii="仿宋" w:hAnsi="仿宋" w:eastAsia="仿宋"/>
          <w:sz w:val="32"/>
          <w:szCs w:val="32"/>
        </w:rPr>
        <w:t>住房公积金</w:t>
      </w:r>
      <w:r>
        <w:rPr>
          <w:rFonts w:hint="eastAsia" w:ascii="仿宋" w:hAnsi="仿宋" w:eastAsia="仿宋"/>
          <w:sz w:val="32"/>
          <w:szCs w:val="32"/>
        </w:rPr>
        <w:t>、</w:t>
      </w:r>
      <w:r>
        <w:rPr>
          <w:rFonts w:ascii="仿宋" w:hAnsi="仿宋" w:eastAsia="仿宋"/>
          <w:sz w:val="32"/>
          <w:szCs w:val="32"/>
        </w:rPr>
        <w:t>医疗费</w:t>
      </w:r>
      <w:r>
        <w:rPr>
          <w:rFonts w:hint="eastAsia" w:ascii="仿宋" w:hAnsi="仿宋" w:eastAsia="仿宋"/>
          <w:sz w:val="32"/>
          <w:szCs w:val="32"/>
        </w:rPr>
        <w:t>、</w:t>
      </w:r>
      <w:r>
        <w:rPr>
          <w:rFonts w:ascii="仿宋" w:hAnsi="仿宋" w:eastAsia="仿宋"/>
          <w:sz w:val="32"/>
          <w:szCs w:val="32"/>
        </w:rPr>
        <w:t>对个人和家庭的补助</w:t>
      </w:r>
      <w:r>
        <w:rPr>
          <w:rFonts w:hint="eastAsia" w:ascii="仿宋" w:hAnsi="仿宋" w:eastAsia="仿宋"/>
          <w:sz w:val="32"/>
          <w:szCs w:val="32"/>
        </w:rPr>
        <w:t>（</w:t>
      </w:r>
      <w:r>
        <w:rPr>
          <w:rFonts w:ascii="仿宋" w:hAnsi="仿宋" w:eastAsia="仿宋"/>
          <w:sz w:val="32"/>
          <w:szCs w:val="32"/>
        </w:rPr>
        <w:t>抚恤金</w:t>
      </w:r>
      <w:r>
        <w:rPr>
          <w:rFonts w:hint="eastAsia" w:ascii="仿宋" w:hAnsi="仿宋" w:eastAsia="仿宋"/>
          <w:sz w:val="32"/>
          <w:szCs w:val="32"/>
        </w:rPr>
        <w:t>、</w:t>
      </w:r>
      <w:r>
        <w:rPr>
          <w:rFonts w:ascii="仿宋" w:hAnsi="仿宋" w:eastAsia="仿宋"/>
          <w:sz w:val="32"/>
          <w:szCs w:val="32"/>
        </w:rPr>
        <w:t>医疗费补助</w:t>
      </w:r>
      <w:r>
        <w:rPr>
          <w:rFonts w:hint="eastAsia" w:ascii="仿宋" w:hAnsi="仿宋" w:eastAsia="仿宋"/>
          <w:sz w:val="32"/>
          <w:szCs w:val="32"/>
        </w:rPr>
        <w:t>、</w:t>
      </w:r>
      <w:r>
        <w:rPr>
          <w:rFonts w:ascii="仿宋" w:hAnsi="仿宋" w:eastAsia="仿宋"/>
          <w:sz w:val="32"/>
          <w:szCs w:val="32"/>
        </w:rPr>
        <w:t>其他对个人和家庭的补助）</w:t>
      </w:r>
      <w:r>
        <w:rPr>
          <w:rFonts w:hint="eastAsia" w:ascii="仿宋" w:hAnsi="仿宋" w:eastAsia="仿宋"/>
          <w:sz w:val="32"/>
          <w:szCs w:val="32"/>
        </w:rPr>
        <w:t>、</w:t>
      </w:r>
      <w:r>
        <w:rPr>
          <w:rFonts w:ascii="仿宋" w:hAnsi="仿宋" w:eastAsia="仿宋"/>
          <w:sz w:val="32"/>
          <w:szCs w:val="32"/>
        </w:rPr>
        <w:t>其他对个人和家庭的补助</w:t>
      </w:r>
      <w:r>
        <w:rPr>
          <w:rFonts w:hint="eastAsia" w:ascii="仿宋" w:hAnsi="仿宋" w:eastAsia="仿宋"/>
          <w:sz w:val="32"/>
          <w:szCs w:val="32"/>
        </w:rPr>
        <w:t>（</w:t>
      </w:r>
      <w:r>
        <w:rPr>
          <w:rFonts w:ascii="仿宋" w:hAnsi="仿宋" w:eastAsia="仿宋"/>
          <w:sz w:val="32"/>
          <w:szCs w:val="32"/>
        </w:rPr>
        <w:t>西部计划志愿者生活补助）</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128.41</w:t>
      </w:r>
      <w:r>
        <w:rPr>
          <w:rFonts w:hint="eastAsia" w:ascii="仿宋" w:hAnsi="仿宋" w:eastAsia="仿宋"/>
          <w:sz w:val="32"/>
          <w:szCs w:val="32"/>
        </w:rPr>
        <w:t>万元，主要包括：</w:t>
      </w:r>
      <w:r>
        <w:rPr>
          <w:rFonts w:ascii="仿宋" w:hAnsi="仿宋" w:eastAsia="仿宋"/>
          <w:sz w:val="32"/>
          <w:szCs w:val="32"/>
        </w:rPr>
        <w:t>商品和服务支出</w:t>
      </w:r>
      <w:r>
        <w:rPr>
          <w:rFonts w:hint="eastAsia" w:ascii="仿宋" w:hAnsi="仿宋" w:eastAsia="仿宋"/>
          <w:sz w:val="32"/>
          <w:szCs w:val="32"/>
        </w:rPr>
        <w:t>（</w:t>
      </w:r>
      <w:r>
        <w:rPr>
          <w:rFonts w:ascii="仿宋" w:hAnsi="仿宋" w:eastAsia="仿宋"/>
          <w:sz w:val="32"/>
          <w:szCs w:val="32"/>
        </w:rPr>
        <w:t>办公费</w:t>
      </w:r>
      <w:r>
        <w:rPr>
          <w:rFonts w:hint="eastAsia" w:ascii="仿宋" w:hAnsi="仿宋" w:eastAsia="仿宋"/>
          <w:sz w:val="32"/>
          <w:szCs w:val="32"/>
        </w:rPr>
        <w:t>、</w:t>
      </w:r>
      <w:r>
        <w:rPr>
          <w:rFonts w:ascii="仿宋" w:hAnsi="仿宋" w:eastAsia="仿宋"/>
          <w:sz w:val="32"/>
          <w:szCs w:val="32"/>
        </w:rPr>
        <w:t>印刷费</w:t>
      </w:r>
      <w:r>
        <w:rPr>
          <w:rFonts w:hint="eastAsia" w:ascii="仿宋" w:hAnsi="仿宋" w:eastAsia="仿宋"/>
          <w:sz w:val="32"/>
          <w:szCs w:val="32"/>
        </w:rPr>
        <w:t>、</w:t>
      </w:r>
      <w:r>
        <w:rPr>
          <w:rFonts w:ascii="仿宋" w:hAnsi="仿宋" w:eastAsia="仿宋"/>
          <w:sz w:val="32"/>
          <w:szCs w:val="32"/>
        </w:rPr>
        <w:t>手续费</w:t>
      </w:r>
      <w:r>
        <w:rPr>
          <w:rFonts w:hint="eastAsia" w:ascii="仿宋" w:hAnsi="仿宋" w:eastAsia="仿宋"/>
          <w:sz w:val="32"/>
          <w:szCs w:val="32"/>
        </w:rPr>
        <w:t>、</w:t>
      </w:r>
      <w:r>
        <w:rPr>
          <w:rFonts w:ascii="仿宋" w:hAnsi="仿宋" w:eastAsia="仿宋"/>
          <w:sz w:val="32"/>
          <w:szCs w:val="32"/>
        </w:rPr>
        <w:t>水费</w:t>
      </w:r>
      <w:r>
        <w:rPr>
          <w:rFonts w:hint="eastAsia" w:ascii="仿宋" w:hAnsi="仿宋" w:eastAsia="仿宋"/>
          <w:sz w:val="32"/>
          <w:szCs w:val="32"/>
        </w:rPr>
        <w:t>、</w:t>
      </w:r>
      <w:r>
        <w:rPr>
          <w:rFonts w:ascii="仿宋" w:hAnsi="仿宋" w:eastAsia="仿宋"/>
          <w:sz w:val="32"/>
          <w:szCs w:val="32"/>
        </w:rPr>
        <w:t>电费</w:t>
      </w:r>
      <w:r>
        <w:rPr>
          <w:rFonts w:hint="eastAsia" w:ascii="仿宋" w:hAnsi="仿宋" w:eastAsia="仿宋"/>
          <w:sz w:val="32"/>
          <w:szCs w:val="32"/>
        </w:rPr>
        <w:t>、</w:t>
      </w:r>
      <w:r>
        <w:rPr>
          <w:rFonts w:ascii="仿宋" w:hAnsi="仿宋" w:eastAsia="仿宋"/>
          <w:sz w:val="32"/>
          <w:szCs w:val="32"/>
        </w:rPr>
        <w:t>邮电费</w:t>
      </w:r>
      <w:r>
        <w:rPr>
          <w:rFonts w:hint="eastAsia" w:ascii="仿宋" w:hAnsi="仿宋" w:eastAsia="仿宋"/>
          <w:sz w:val="32"/>
          <w:szCs w:val="32"/>
        </w:rPr>
        <w:t>、</w:t>
      </w:r>
      <w:r>
        <w:rPr>
          <w:rFonts w:ascii="仿宋" w:hAnsi="仿宋" w:eastAsia="仿宋"/>
          <w:sz w:val="32"/>
          <w:szCs w:val="32"/>
        </w:rPr>
        <w:t>取暖费</w:t>
      </w:r>
      <w:r>
        <w:rPr>
          <w:rFonts w:hint="eastAsia" w:ascii="仿宋" w:hAnsi="仿宋" w:eastAsia="仿宋"/>
          <w:sz w:val="32"/>
          <w:szCs w:val="32"/>
        </w:rPr>
        <w:t>、</w:t>
      </w:r>
      <w:r>
        <w:rPr>
          <w:rFonts w:ascii="仿宋" w:hAnsi="仿宋" w:eastAsia="仿宋"/>
          <w:sz w:val="32"/>
          <w:szCs w:val="32"/>
        </w:rPr>
        <w:t>差旅费</w:t>
      </w:r>
      <w:r>
        <w:rPr>
          <w:rFonts w:hint="eastAsia" w:ascii="仿宋" w:hAnsi="仿宋" w:eastAsia="仿宋"/>
          <w:sz w:val="32"/>
          <w:szCs w:val="32"/>
        </w:rPr>
        <w:t>、</w:t>
      </w:r>
      <w:r>
        <w:rPr>
          <w:rFonts w:ascii="仿宋" w:hAnsi="仿宋" w:eastAsia="仿宋"/>
          <w:sz w:val="32"/>
          <w:szCs w:val="32"/>
        </w:rPr>
        <w:t>维修(护)费</w:t>
      </w:r>
      <w:r>
        <w:rPr>
          <w:rFonts w:hint="eastAsia" w:ascii="仿宋" w:hAnsi="仿宋" w:eastAsia="仿宋"/>
          <w:sz w:val="32"/>
          <w:szCs w:val="32"/>
        </w:rPr>
        <w:t>、</w:t>
      </w:r>
      <w:r>
        <w:rPr>
          <w:rFonts w:ascii="仿宋" w:hAnsi="仿宋" w:eastAsia="仿宋"/>
          <w:sz w:val="32"/>
          <w:szCs w:val="32"/>
        </w:rPr>
        <w:t>会议费</w:t>
      </w:r>
      <w:r>
        <w:rPr>
          <w:rFonts w:hint="eastAsia" w:ascii="仿宋" w:hAnsi="仿宋" w:eastAsia="仿宋"/>
          <w:sz w:val="32"/>
          <w:szCs w:val="32"/>
        </w:rPr>
        <w:t>、</w:t>
      </w:r>
      <w:r>
        <w:rPr>
          <w:rFonts w:ascii="仿宋" w:hAnsi="仿宋" w:eastAsia="仿宋"/>
          <w:sz w:val="32"/>
          <w:szCs w:val="32"/>
        </w:rPr>
        <w:t>培训费</w:t>
      </w:r>
      <w:r>
        <w:rPr>
          <w:rFonts w:hint="eastAsia" w:ascii="仿宋" w:hAnsi="仿宋" w:eastAsia="仿宋"/>
          <w:sz w:val="32"/>
          <w:szCs w:val="32"/>
        </w:rPr>
        <w:t>、</w:t>
      </w:r>
      <w:r>
        <w:rPr>
          <w:rFonts w:ascii="仿宋" w:hAnsi="仿宋" w:eastAsia="仿宋"/>
          <w:sz w:val="32"/>
          <w:szCs w:val="32"/>
        </w:rPr>
        <w:t>公务接待费</w:t>
      </w:r>
      <w:r>
        <w:rPr>
          <w:rFonts w:hint="eastAsia" w:ascii="仿宋" w:hAnsi="仿宋" w:eastAsia="仿宋"/>
          <w:sz w:val="32"/>
          <w:szCs w:val="32"/>
        </w:rPr>
        <w:t>、</w:t>
      </w:r>
      <w:r>
        <w:rPr>
          <w:rFonts w:ascii="仿宋" w:hAnsi="仿宋" w:eastAsia="仿宋"/>
          <w:sz w:val="32"/>
          <w:szCs w:val="32"/>
        </w:rPr>
        <w:t>福利费</w:t>
      </w:r>
      <w:r>
        <w:rPr>
          <w:rFonts w:hint="eastAsia" w:ascii="仿宋" w:hAnsi="仿宋" w:eastAsia="仿宋"/>
          <w:sz w:val="32"/>
          <w:szCs w:val="32"/>
        </w:rPr>
        <w:t>、</w:t>
      </w:r>
      <w:r>
        <w:rPr>
          <w:rFonts w:ascii="仿宋" w:hAnsi="仿宋" w:eastAsia="仿宋"/>
          <w:sz w:val="32"/>
          <w:szCs w:val="32"/>
        </w:rPr>
        <w:t>公务用车运行维护费</w:t>
      </w:r>
      <w:r>
        <w:rPr>
          <w:rFonts w:hint="eastAsia" w:ascii="仿宋" w:hAnsi="仿宋" w:eastAsia="仿宋"/>
          <w:sz w:val="32"/>
          <w:szCs w:val="32"/>
        </w:rPr>
        <w:t>、</w:t>
      </w:r>
      <w:r>
        <w:rPr>
          <w:rFonts w:ascii="仿宋" w:hAnsi="仿宋" w:eastAsia="仿宋"/>
          <w:sz w:val="32"/>
          <w:szCs w:val="32"/>
        </w:rPr>
        <w:t>公务通讯补贴</w:t>
      </w:r>
      <w:r>
        <w:rPr>
          <w:rFonts w:hint="eastAsia" w:ascii="仿宋" w:hAnsi="仿宋" w:eastAsia="仿宋"/>
          <w:sz w:val="32"/>
          <w:szCs w:val="32"/>
        </w:rPr>
        <w:t>、</w:t>
      </w:r>
      <w:r>
        <w:rPr>
          <w:rFonts w:ascii="仿宋" w:hAnsi="仿宋" w:eastAsia="仿宋"/>
          <w:sz w:val="32"/>
          <w:szCs w:val="32"/>
        </w:rPr>
        <w:t>电梯运行维护费</w:t>
      </w:r>
      <w:r>
        <w:rPr>
          <w:rFonts w:hint="eastAsia" w:ascii="仿宋" w:hAnsi="仿宋" w:eastAsia="仿宋"/>
          <w:sz w:val="32"/>
          <w:szCs w:val="32"/>
        </w:rPr>
        <w:t>、</w:t>
      </w:r>
      <w:r>
        <w:rPr>
          <w:rFonts w:ascii="仿宋" w:hAnsi="仿宋" w:eastAsia="仿宋"/>
          <w:sz w:val="32"/>
          <w:szCs w:val="32"/>
        </w:rPr>
        <w:t>食堂</w:t>
      </w:r>
      <w:r>
        <w:rPr>
          <w:rFonts w:hint="eastAsia" w:ascii="仿宋" w:hAnsi="仿宋" w:eastAsia="仿宋"/>
          <w:sz w:val="32"/>
          <w:szCs w:val="32"/>
        </w:rPr>
        <w:t>运转</w:t>
      </w:r>
      <w:r>
        <w:rPr>
          <w:rFonts w:ascii="仿宋" w:hAnsi="仿宋" w:eastAsia="仿宋"/>
          <w:sz w:val="32"/>
          <w:szCs w:val="32"/>
        </w:rPr>
        <w:t>补助</w:t>
      </w:r>
      <w:r>
        <w:rPr>
          <w:rFonts w:hint="eastAsia" w:ascii="仿宋" w:hAnsi="仿宋" w:eastAsia="仿宋"/>
          <w:sz w:val="32"/>
          <w:szCs w:val="32"/>
        </w:rPr>
        <w:t>、单位供养经费、</w:t>
      </w:r>
      <w:r>
        <w:rPr>
          <w:rFonts w:ascii="仿宋" w:hAnsi="仿宋" w:eastAsia="仿宋"/>
          <w:sz w:val="32"/>
          <w:szCs w:val="32"/>
        </w:rPr>
        <w:t>其他商品和服务支出）</w:t>
      </w:r>
      <w:r>
        <w:rPr>
          <w:rFonts w:hint="eastAsia" w:ascii="仿宋" w:hAnsi="仿宋" w:eastAsia="仿宋"/>
          <w:sz w:val="32"/>
          <w:szCs w:val="32"/>
        </w:rPr>
        <w:t>、</w:t>
      </w:r>
      <w:r>
        <w:rPr>
          <w:rFonts w:ascii="仿宋" w:hAnsi="仿宋" w:eastAsia="仿宋"/>
          <w:sz w:val="32"/>
          <w:szCs w:val="32"/>
        </w:rPr>
        <w:t>工会经费</w:t>
      </w:r>
      <w:r>
        <w:rPr>
          <w:rFonts w:hint="eastAsia" w:ascii="仿宋" w:hAnsi="仿宋" w:eastAsia="仿宋"/>
          <w:sz w:val="32"/>
          <w:szCs w:val="32"/>
        </w:rPr>
        <w:t>。</w:t>
      </w:r>
    </w:p>
    <w:p>
      <w:pPr>
        <w:rPr>
          <w:rFonts w:ascii="黑体" w:hAnsi="黑体" w:eastAsia="黑体"/>
          <w:sz w:val="32"/>
          <w:szCs w:val="32"/>
        </w:rPr>
      </w:pPr>
      <w:r>
        <w:rPr>
          <w:rFonts w:hint="eastAsia" w:ascii="黑体" w:hAnsi="黑体" w:eastAsia="黑体"/>
          <w:sz w:val="32"/>
          <w:szCs w:val="32"/>
        </w:rPr>
        <w:t>七、2022年度一般公共预算“三公”经费预算情况说明</w:t>
      </w:r>
    </w:p>
    <w:p>
      <w:pPr>
        <w:spacing w:line="560" w:lineRule="exact"/>
        <w:ind w:firstLine="640" w:firstLineChars="200"/>
        <w:rPr>
          <w:rFonts w:ascii="仿宋_GB2312" w:hAnsi="宋体" w:eastAsia="仿宋_GB2312" w:cs="宋体"/>
          <w:sz w:val="32"/>
          <w:szCs w:val="32"/>
        </w:rPr>
      </w:pPr>
      <w:r>
        <w:rPr>
          <w:rFonts w:hint="eastAsia" w:ascii="仿宋_GB2312" w:hAnsi="仿宋_GB2312" w:eastAsia="仿宋_GB2312" w:cs="仿宋_GB2312"/>
          <w:sz w:val="32"/>
          <w:szCs w:val="32"/>
        </w:rPr>
        <w:t>我局2022公务用车运行维护费的预算为</w:t>
      </w:r>
      <w:r>
        <w:rPr>
          <w:rFonts w:hint="eastAsia" w:ascii="仿宋_GB2312" w:hAnsi="仿宋_GB2312" w:eastAsia="仿宋_GB2312" w:cs="仿宋_GB2312"/>
          <w:sz w:val="32"/>
          <w:szCs w:val="32"/>
          <w:lang w:val="en-US" w:eastAsia="zh-CN"/>
        </w:rPr>
        <w:t>33.31</w:t>
      </w:r>
      <w:r>
        <w:rPr>
          <w:rFonts w:hint="eastAsia" w:ascii="仿宋_GB2312" w:hAnsi="仿宋_GB2312" w:eastAsia="仿宋_GB2312" w:cs="仿宋_GB2312"/>
          <w:sz w:val="32"/>
          <w:szCs w:val="32"/>
        </w:rPr>
        <w:t>万元，与2021年该项经费</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6.53</w:t>
      </w:r>
      <w:r>
        <w:rPr>
          <w:rFonts w:hint="eastAsia" w:ascii="仿宋_GB2312" w:hAnsi="仿宋_GB2312" w:eastAsia="仿宋_GB2312" w:cs="仿宋_GB2312"/>
          <w:sz w:val="32"/>
          <w:szCs w:val="32"/>
        </w:rPr>
        <w:t>万元，比去年同比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16.39</w:t>
      </w:r>
      <w:r>
        <w:rPr>
          <w:rFonts w:hint="eastAsia" w:ascii="仿宋_GB2312" w:hAnsi="仿宋_GB2312" w:eastAsia="仿宋_GB2312" w:cs="仿宋_GB2312"/>
          <w:sz w:val="32"/>
          <w:szCs w:val="32"/>
        </w:rPr>
        <w:t>%。2022年公务接待费1.</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万元相比于2021年该项经费</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5.22</w:t>
      </w:r>
      <w:r>
        <w:rPr>
          <w:rFonts w:hint="eastAsia" w:ascii="仿宋_GB2312" w:hAnsi="仿宋_GB2312" w:eastAsia="仿宋_GB2312" w:cs="仿宋_GB2312"/>
          <w:sz w:val="32"/>
          <w:szCs w:val="32"/>
        </w:rPr>
        <w:t>万元，比去年同比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75.65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现我局公务用车实有数为4辆。</w:t>
      </w:r>
    </w:p>
    <w:p>
      <w:pPr>
        <w:rPr>
          <w:rFonts w:ascii="黑体" w:hAnsi="黑体" w:eastAsia="黑体"/>
          <w:sz w:val="32"/>
          <w:szCs w:val="32"/>
        </w:rPr>
      </w:pPr>
      <w:r>
        <w:rPr>
          <w:rFonts w:hint="eastAsia" w:ascii="黑体" w:hAnsi="黑体" w:eastAsia="黑体"/>
          <w:sz w:val="32"/>
          <w:szCs w:val="32"/>
        </w:rPr>
        <w:t>八、2022年度政府性基金预算支出情况说明</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我局2022年度</w:t>
      </w:r>
      <w:r>
        <w:rPr>
          <w:rFonts w:ascii="仿宋_GB2312" w:hAnsi="宋体" w:eastAsia="仿宋_GB2312" w:cs="宋体"/>
          <w:sz w:val="32"/>
          <w:szCs w:val="32"/>
        </w:rPr>
        <w:t>没有安排政府性基金</w:t>
      </w:r>
      <w:r>
        <w:rPr>
          <w:rFonts w:hint="eastAsia" w:ascii="仿宋_GB2312" w:hAnsi="宋体" w:eastAsia="仿宋_GB2312" w:cs="宋体"/>
          <w:sz w:val="32"/>
          <w:szCs w:val="32"/>
        </w:rPr>
        <w:t>预算支出。</w:t>
      </w:r>
    </w:p>
    <w:p>
      <w:pPr>
        <w:rPr>
          <w:rFonts w:ascii="黑体" w:hAnsi="黑体" w:eastAsia="黑体"/>
          <w:sz w:val="32"/>
          <w:szCs w:val="32"/>
        </w:rPr>
      </w:pPr>
      <w:r>
        <w:rPr>
          <w:rFonts w:hint="eastAsia" w:ascii="黑体" w:hAnsi="黑体" w:eastAsia="黑体"/>
          <w:sz w:val="32"/>
          <w:szCs w:val="32"/>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（一）机关运行经费安排使用情况说明。</w:t>
      </w:r>
    </w:p>
    <w:p>
      <w:pPr>
        <w:autoSpaceDE w:val="0"/>
        <w:autoSpaceDN w:val="0"/>
        <w:adjustRightInd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val="en-US" w:eastAsia="zh-CN"/>
        </w:rPr>
        <w:t>4.86</w:t>
      </w:r>
      <w:r>
        <w:rPr>
          <w:rFonts w:hint="eastAsia" w:ascii="仿宋_GB2312" w:hAnsi="仿宋_GB2312" w:eastAsia="仿宋_GB2312" w:cs="仿宋_GB2312"/>
          <w:sz w:val="32"/>
          <w:szCs w:val="32"/>
        </w:rPr>
        <w:t>万元，印刷费0.</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万元，水费0.</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万元，电费0.</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元，邮电费</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万元，取暖费</w:t>
      </w:r>
      <w:r>
        <w:rPr>
          <w:rFonts w:hint="eastAsia" w:ascii="仿宋_GB2312" w:hAnsi="仿宋_GB2312" w:eastAsia="仿宋_GB2312" w:cs="仿宋_GB2312"/>
          <w:sz w:val="32"/>
          <w:szCs w:val="32"/>
          <w:lang w:val="en-US" w:eastAsia="zh-CN"/>
        </w:rPr>
        <w:t>17.01</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24.24</w:t>
      </w:r>
      <w:r>
        <w:rPr>
          <w:rFonts w:hint="eastAsia" w:ascii="仿宋_GB2312" w:hAnsi="仿宋_GB2312" w:eastAsia="仿宋_GB2312" w:cs="仿宋_GB2312"/>
          <w:sz w:val="32"/>
          <w:szCs w:val="32"/>
        </w:rPr>
        <w:t>万元，维修（护）费</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万元，会议费</w:t>
      </w:r>
      <w:r>
        <w:rPr>
          <w:rFonts w:hint="eastAsia" w:ascii="仿宋_GB2312" w:hAnsi="仿宋_GB2312" w:eastAsia="仿宋_GB2312" w:cs="仿宋_GB2312"/>
          <w:sz w:val="32"/>
          <w:szCs w:val="32"/>
          <w:lang w:val="en-US" w:eastAsia="zh-CN"/>
        </w:rPr>
        <w:t>3.13</w:t>
      </w:r>
      <w:r>
        <w:rPr>
          <w:rFonts w:hint="eastAsia" w:ascii="仿宋_GB2312" w:hAnsi="仿宋_GB2312" w:eastAsia="仿宋_GB2312" w:cs="仿宋_GB2312"/>
          <w:sz w:val="32"/>
          <w:szCs w:val="32"/>
        </w:rPr>
        <w:t>万元，培训费</w:t>
      </w:r>
      <w:r>
        <w:rPr>
          <w:rFonts w:hint="eastAsia" w:ascii="仿宋_GB2312" w:hAnsi="仿宋_GB2312" w:eastAsia="仿宋_GB2312" w:cs="仿宋_GB2312"/>
          <w:sz w:val="32"/>
          <w:szCs w:val="32"/>
          <w:lang w:val="en-US" w:eastAsia="zh-CN"/>
        </w:rPr>
        <w:t>3.83</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万元，委托业务费</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万元，工会经费</w:t>
      </w:r>
      <w:r>
        <w:rPr>
          <w:rFonts w:hint="eastAsia" w:ascii="仿宋_GB2312" w:hAnsi="仿宋_GB2312" w:eastAsia="仿宋_GB2312" w:cs="仿宋_GB2312"/>
          <w:sz w:val="32"/>
          <w:szCs w:val="32"/>
          <w:lang w:val="en-US" w:eastAsia="zh-CN"/>
        </w:rPr>
        <w:t>20.44</w:t>
      </w:r>
      <w:r>
        <w:rPr>
          <w:rFonts w:hint="eastAsia" w:ascii="仿宋_GB2312" w:hAnsi="仿宋_GB2312" w:eastAsia="仿宋_GB2312" w:cs="仿宋_GB2312"/>
          <w:sz w:val="32"/>
          <w:szCs w:val="32"/>
        </w:rPr>
        <w:t>万元，福利费0.2万元，公务用车运行维护费</w:t>
      </w:r>
      <w:r>
        <w:rPr>
          <w:rFonts w:hint="eastAsia" w:ascii="仿宋_GB2312" w:hAnsi="仿宋_GB2312" w:eastAsia="仿宋_GB2312" w:cs="仿宋_GB2312"/>
          <w:sz w:val="32"/>
          <w:szCs w:val="32"/>
          <w:lang w:val="en-US" w:eastAsia="zh-CN"/>
        </w:rPr>
        <w:t>27.3</w:t>
      </w:r>
      <w:r>
        <w:rPr>
          <w:rFonts w:hint="eastAsia" w:ascii="仿宋_GB2312" w:hAnsi="仿宋_GB2312" w:eastAsia="仿宋_GB2312" w:cs="仿宋_GB2312"/>
          <w:sz w:val="32"/>
          <w:szCs w:val="32"/>
        </w:rPr>
        <w:t>万元，食堂运转维护费15万元、其他商品和服务支出3.</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autoSpaceDE w:val="0"/>
        <w:autoSpaceDN w:val="0"/>
        <w:adjustRightInd w:val="0"/>
        <w:rPr>
          <w:rFonts w:ascii="楷体" w:hAnsi="楷体" w:eastAsia="楷体"/>
          <w:sz w:val="32"/>
          <w:szCs w:val="32"/>
        </w:rPr>
      </w:pPr>
      <w:r>
        <w:rPr>
          <w:rFonts w:hint="eastAsia" w:ascii="楷体" w:hAnsi="楷体" w:eastAsia="楷体"/>
          <w:sz w:val="32"/>
          <w:szCs w:val="32"/>
        </w:rPr>
        <w:t>（二）政府采购情况说明。</w:t>
      </w:r>
    </w:p>
    <w:p>
      <w:pPr>
        <w:autoSpaceDE w:val="0"/>
        <w:autoSpaceDN w:val="0"/>
        <w:adjustRightInd w:val="0"/>
        <w:ind w:firstLine="640" w:firstLineChars="200"/>
        <w:jc w:val="left"/>
        <w:rPr>
          <w:rFonts w:ascii="仿宋_GB2312" w:eastAsia="仿宋_GB2312" w:cs="仿宋_GB2312" w:hAnsiTheme="minorHAnsi"/>
          <w:kern w:val="0"/>
          <w:sz w:val="32"/>
          <w:szCs w:val="32"/>
        </w:rPr>
      </w:pPr>
      <w:r>
        <w:rPr>
          <w:rFonts w:hint="eastAsia" w:ascii="仿宋_GB2312" w:hAnsi="宋体" w:eastAsia="仿宋_GB2312" w:cs="宋体"/>
          <w:sz w:val="32"/>
          <w:szCs w:val="32"/>
        </w:rPr>
        <w:t>我单位2022年没有安排政府采购预算支出。</w:t>
      </w:r>
    </w:p>
    <w:p>
      <w:pPr>
        <w:rPr>
          <w:rFonts w:ascii="楷体" w:hAnsi="楷体" w:eastAsia="楷体"/>
          <w:sz w:val="32"/>
          <w:szCs w:val="32"/>
        </w:rPr>
      </w:pPr>
      <w:r>
        <w:rPr>
          <w:rFonts w:hint="eastAsia" w:ascii="楷体" w:hAnsi="楷体" w:eastAsia="楷体"/>
          <w:sz w:val="32"/>
          <w:szCs w:val="32"/>
        </w:rPr>
        <w:t>（三）国有资产占有使用情况说明。</w:t>
      </w:r>
    </w:p>
    <w:p>
      <w:pPr>
        <w:spacing w:line="560" w:lineRule="exact"/>
        <w:ind w:firstLine="640"/>
        <w:rPr>
          <w:rFonts w:ascii="仿宋_GB2312" w:hAnsi="宋体" w:eastAsia="仿宋_GB2312" w:cs="宋体"/>
          <w:sz w:val="32"/>
          <w:szCs w:val="32"/>
        </w:rPr>
      </w:pPr>
      <w:r>
        <w:rPr>
          <w:rFonts w:hint="eastAsia" w:ascii="仿宋_GB2312" w:hAnsi="仿宋" w:eastAsia="仿宋_GB2312" w:cs="仿宋"/>
          <w:sz w:val="32"/>
          <w:szCs w:val="32"/>
        </w:rPr>
        <w:t>截至202</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年12月31日，</w:t>
      </w:r>
      <w:r>
        <w:rPr>
          <w:rFonts w:hint="default" w:ascii="仿宋_GB2312" w:hAnsi="仿宋" w:eastAsia="仿宋_GB2312" w:cs="仿宋"/>
          <w:sz w:val="32"/>
          <w:szCs w:val="32"/>
          <w:lang w:val="en"/>
        </w:rPr>
        <w:t>那曲市水利局</w:t>
      </w:r>
      <w:r>
        <w:rPr>
          <w:rFonts w:hint="eastAsia" w:ascii="仿宋_GB2312" w:hAnsi="仿宋" w:eastAsia="仿宋_GB2312" w:cs="仿宋"/>
          <w:sz w:val="32"/>
          <w:szCs w:val="32"/>
        </w:rPr>
        <w:t>共有车辆</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辆，其中，业务用车</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辆；</w:t>
      </w:r>
      <w:r>
        <w:rPr>
          <w:rFonts w:hint="eastAsia" w:ascii="仿宋_GB2312" w:hAnsi="仿宋" w:eastAsia="仿宋_GB2312" w:cs="仿宋"/>
          <w:sz w:val="32"/>
          <w:szCs w:val="32"/>
          <w:lang w:eastAsia="zh-CN"/>
        </w:rPr>
        <w:t>特种车辆</w:t>
      </w:r>
      <w:r>
        <w:rPr>
          <w:rFonts w:hint="eastAsia" w:ascii="仿宋_GB2312" w:hAnsi="仿宋" w:eastAsia="仿宋_GB2312" w:cs="仿宋"/>
          <w:sz w:val="32"/>
          <w:szCs w:val="32"/>
          <w:lang w:val="en-US" w:eastAsia="zh-CN"/>
        </w:rPr>
        <w:t>2辆，</w:t>
      </w:r>
      <w:r>
        <w:rPr>
          <w:rFonts w:hint="eastAsia" w:ascii="仿宋_GB2312" w:hAnsi="仿宋" w:eastAsia="仿宋_GB2312" w:cs="仿宋"/>
          <w:sz w:val="32"/>
          <w:szCs w:val="32"/>
        </w:rPr>
        <w:t>单位价值</w:t>
      </w:r>
      <w:r>
        <w:rPr>
          <w:rFonts w:hint="eastAsia" w:ascii="仿宋_GB2312" w:hAnsi="仿宋" w:eastAsia="仿宋_GB2312" w:cs="仿宋"/>
          <w:sz w:val="32"/>
          <w:szCs w:val="32"/>
          <w:lang w:val="en-US" w:eastAsia="zh-CN"/>
        </w:rPr>
        <w:t>50</w:t>
      </w:r>
      <w:r>
        <w:rPr>
          <w:rFonts w:hint="eastAsia" w:ascii="仿宋_GB2312" w:hAnsi="仿宋" w:eastAsia="仿宋_GB2312" w:cs="仿宋"/>
          <w:sz w:val="32"/>
          <w:szCs w:val="32"/>
        </w:rPr>
        <w:t>万元以上大型通用设备</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台（套</w:t>
      </w:r>
      <w:r>
        <w:rPr>
          <w:rFonts w:hint="eastAsia" w:ascii="仿宋_GB2312" w:hAnsi="仿宋" w:eastAsia="仿宋_GB2312" w:cs="仿宋"/>
          <w:sz w:val="32"/>
          <w:szCs w:val="32"/>
          <w:lang w:eastAsia="zh-CN"/>
        </w:rPr>
        <w:t>、辆</w:t>
      </w:r>
      <w:r>
        <w:rPr>
          <w:rFonts w:hint="eastAsia" w:ascii="仿宋_GB2312" w:hAnsi="仿宋" w:eastAsia="仿宋_GB2312" w:cs="仿宋"/>
          <w:sz w:val="32"/>
          <w:szCs w:val="32"/>
        </w:rPr>
        <w:t>）价值</w:t>
      </w:r>
      <w:r>
        <w:rPr>
          <w:rFonts w:hint="eastAsia" w:ascii="仿宋_GB2312" w:hAnsi="仿宋" w:eastAsia="仿宋_GB2312" w:cs="仿宋"/>
          <w:sz w:val="32"/>
          <w:szCs w:val="32"/>
          <w:lang w:val="en-US" w:eastAsia="zh-CN"/>
        </w:rPr>
        <w:t>338.17</w:t>
      </w:r>
      <w:r>
        <w:rPr>
          <w:rFonts w:hint="eastAsia" w:ascii="仿宋_GB2312" w:hAnsi="仿宋" w:eastAsia="仿宋_GB2312" w:cs="仿宋"/>
          <w:sz w:val="32"/>
          <w:szCs w:val="32"/>
        </w:rPr>
        <w:t>万元。</w:t>
      </w:r>
    </w:p>
    <w:p>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年底我局资产总额为</w:t>
      </w:r>
      <w:r>
        <w:rPr>
          <w:rFonts w:hint="eastAsia" w:ascii="仿宋_GB2312" w:hAnsi="宋体" w:eastAsia="仿宋_GB2312" w:cs="宋体"/>
          <w:sz w:val="32"/>
          <w:szCs w:val="32"/>
          <w:lang w:val="en-US" w:eastAsia="zh-CN"/>
        </w:rPr>
        <w:t>17934.05</w:t>
      </w:r>
      <w:r>
        <w:rPr>
          <w:rFonts w:hint="eastAsia" w:ascii="仿宋_GB2312" w:hAnsi="宋体" w:eastAsia="仿宋_GB2312" w:cs="宋体"/>
          <w:sz w:val="32"/>
          <w:szCs w:val="32"/>
        </w:rPr>
        <w:t>万元，其中：1.流动</w:t>
      </w:r>
      <w:r>
        <w:rPr>
          <w:rFonts w:hint="eastAsia" w:ascii="仿宋_GB2312" w:hAnsi="宋体" w:eastAsia="仿宋_GB2312" w:cs="宋体"/>
          <w:sz w:val="32"/>
          <w:szCs w:val="32"/>
          <w:lang w:eastAsia="zh-CN"/>
        </w:rPr>
        <w:t>资产</w:t>
      </w:r>
      <w:r>
        <w:rPr>
          <w:rFonts w:hint="eastAsia" w:ascii="仿宋_GB2312" w:hAnsi="宋体" w:eastAsia="仿宋_GB2312" w:cs="宋体"/>
          <w:sz w:val="32"/>
          <w:szCs w:val="32"/>
          <w:lang w:val="en-US" w:eastAsia="zh-CN"/>
        </w:rPr>
        <w:t>1732.98</w:t>
      </w:r>
      <w:r>
        <w:rPr>
          <w:rFonts w:hint="eastAsia" w:ascii="仿宋_GB2312" w:hAnsi="宋体" w:eastAsia="仿宋_GB2312" w:cs="宋体"/>
          <w:sz w:val="32"/>
          <w:szCs w:val="32"/>
        </w:rPr>
        <w:t>万元，包括库存现金0.0</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万元、银行存款</w:t>
      </w:r>
      <w:r>
        <w:rPr>
          <w:rFonts w:hint="eastAsia" w:ascii="仿宋_GB2312" w:hAnsi="宋体" w:eastAsia="仿宋_GB2312" w:cs="宋体"/>
          <w:sz w:val="32"/>
          <w:szCs w:val="32"/>
          <w:lang w:val="en-US" w:eastAsia="zh-CN"/>
        </w:rPr>
        <w:t>11983.14</w:t>
      </w:r>
      <w:r>
        <w:rPr>
          <w:rFonts w:hint="eastAsia" w:ascii="仿宋_GB2312" w:hAnsi="宋体" w:eastAsia="仿宋_GB2312" w:cs="宋体"/>
          <w:sz w:val="32"/>
          <w:szCs w:val="32"/>
        </w:rPr>
        <w:t>.万元、财政应返额度</w:t>
      </w:r>
      <w:r>
        <w:rPr>
          <w:rFonts w:hint="eastAsia" w:ascii="仿宋_GB2312" w:hAnsi="宋体" w:eastAsia="仿宋_GB2312" w:cs="宋体"/>
          <w:sz w:val="32"/>
          <w:szCs w:val="32"/>
          <w:lang w:val="en-US" w:eastAsia="zh-CN"/>
        </w:rPr>
        <w:t>4082</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98</w:t>
      </w:r>
      <w:r>
        <w:rPr>
          <w:rFonts w:hint="eastAsia" w:ascii="仿宋_GB2312" w:hAnsi="宋体" w:eastAsia="仿宋_GB2312" w:cs="宋体"/>
          <w:sz w:val="32"/>
          <w:szCs w:val="32"/>
        </w:rPr>
        <w:t>万元、其他应收款-</w:t>
      </w:r>
      <w:r>
        <w:rPr>
          <w:rFonts w:hint="eastAsia" w:ascii="仿宋_GB2312" w:hAnsi="宋体" w:eastAsia="仿宋_GB2312" w:cs="宋体"/>
          <w:sz w:val="32"/>
          <w:szCs w:val="32"/>
          <w:lang w:val="en-US" w:eastAsia="zh-CN"/>
        </w:rPr>
        <w:t>1263.71</w:t>
      </w:r>
      <w:r>
        <w:rPr>
          <w:rFonts w:hint="eastAsia" w:ascii="仿宋_GB2312" w:hAnsi="宋体" w:eastAsia="仿宋_GB2312" w:cs="宋体"/>
          <w:sz w:val="32"/>
          <w:szCs w:val="32"/>
        </w:rPr>
        <w:t>万元。2.固定资产</w:t>
      </w:r>
      <w:r>
        <w:rPr>
          <w:rFonts w:hint="eastAsia" w:ascii="仿宋_GB2312" w:hAnsi="宋体" w:eastAsia="仿宋_GB2312" w:cs="宋体"/>
          <w:sz w:val="32"/>
          <w:szCs w:val="32"/>
          <w:lang w:val="en-US" w:eastAsia="zh-CN"/>
        </w:rPr>
        <w:t>1292</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61</w:t>
      </w:r>
      <w:r>
        <w:rPr>
          <w:rFonts w:hint="eastAsia" w:ascii="仿宋_GB2312" w:hAnsi="宋体" w:eastAsia="仿宋_GB2312" w:cs="宋体"/>
          <w:sz w:val="32"/>
          <w:szCs w:val="32"/>
        </w:rPr>
        <w:t>万元，包括土地、房屋及建筑物</w:t>
      </w:r>
      <w:r>
        <w:rPr>
          <w:rFonts w:hint="eastAsia" w:ascii="仿宋_GB2312" w:hAnsi="宋体" w:eastAsia="仿宋_GB2312" w:cs="宋体"/>
          <w:sz w:val="32"/>
          <w:szCs w:val="32"/>
          <w:lang w:val="en-US" w:eastAsia="zh-CN"/>
        </w:rPr>
        <w:t>736.34</w:t>
      </w:r>
      <w:r>
        <w:rPr>
          <w:rFonts w:hint="eastAsia" w:ascii="仿宋_GB2312" w:hAnsi="宋体" w:eastAsia="仿宋_GB2312" w:cs="宋体"/>
          <w:sz w:val="32"/>
          <w:szCs w:val="32"/>
        </w:rPr>
        <w:t>万元、通用设备</w:t>
      </w:r>
      <w:r>
        <w:rPr>
          <w:rFonts w:hint="eastAsia" w:ascii="仿宋_GB2312" w:hAnsi="宋体" w:eastAsia="仿宋_GB2312" w:cs="宋体"/>
          <w:sz w:val="32"/>
          <w:szCs w:val="32"/>
          <w:lang w:val="en-US" w:eastAsia="zh-CN"/>
        </w:rPr>
        <w:t>498.58</w:t>
      </w:r>
      <w:r>
        <w:rPr>
          <w:rFonts w:hint="eastAsia" w:ascii="仿宋_GB2312" w:hAnsi="宋体" w:eastAsia="仿宋_GB2312" w:cs="宋体"/>
          <w:sz w:val="32"/>
          <w:szCs w:val="32"/>
        </w:rPr>
        <w:t>万元、专用设备</w:t>
      </w:r>
      <w:r>
        <w:rPr>
          <w:rFonts w:hint="eastAsia" w:ascii="仿宋_GB2312" w:hAnsi="宋体" w:eastAsia="仿宋_GB2312" w:cs="宋体"/>
          <w:sz w:val="32"/>
          <w:szCs w:val="32"/>
          <w:lang w:val="en-US" w:eastAsia="zh-CN"/>
        </w:rPr>
        <w:t>1.49</w:t>
      </w:r>
      <w:r>
        <w:rPr>
          <w:rFonts w:hint="eastAsia" w:ascii="仿宋_GB2312" w:hAnsi="宋体" w:eastAsia="仿宋_GB2312" w:cs="宋体"/>
          <w:sz w:val="32"/>
          <w:szCs w:val="32"/>
        </w:rPr>
        <w:t>万元、家具、用具、装具及动动植物</w:t>
      </w:r>
      <w:r>
        <w:rPr>
          <w:rFonts w:hint="eastAsia" w:ascii="仿宋_GB2312" w:hAnsi="宋体" w:eastAsia="仿宋_GB2312" w:cs="宋体"/>
          <w:sz w:val="32"/>
          <w:szCs w:val="32"/>
          <w:lang w:val="en-US" w:eastAsia="zh-CN"/>
        </w:rPr>
        <w:t>56.18</w:t>
      </w:r>
      <w:r>
        <w:rPr>
          <w:rFonts w:hint="eastAsia" w:ascii="仿宋_GB2312" w:hAnsi="宋体" w:eastAsia="仿宋_GB2312" w:cs="宋体"/>
          <w:sz w:val="32"/>
          <w:szCs w:val="32"/>
        </w:rPr>
        <w:t>万元。根据政府会计要求计提固定资产累计折旧</w:t>
      </w:r>
      <w:r>
        <w:rPr>
          <w:rFonts w:hint="eastAsia" w:ascii="仿宋_GB2312" w:hAnsi="宋体" w:eastAsia="仿宋_GB2312" w:cs="宋体"/>
          <w:sz w:val="32"/>
          <w:szCs w:val="32"/>
          <w:lang w:val="en-US" w:eastAsia="zh-CN"/>
        </w:rPr>
        <w:t>733.77</w:t>
      </w:r>
      <w:r>
        <w:rPr>
          <w:rFonts w:hint="eastAsia" w:ascii="仿宋_GB2312" w:hAnsi="宋体" w:eastAsia="仿宋_GB2312" w:cs="宋体"/>
          <w:sz w:val="32"/>
          <w:szCs w:val="32"/>
        </w:rPr>
        <w:t>万元。</w:t>
      </w:r>
    </w:p>
    <w:p>
      <w:pPr>
        <w:spacing w:line="588" w:lineRule="exact"/>
        <w:ind w:firstLine="640" w:firstLineChars="200"/>
        <w:rPr>
          <w:rFonts w:ascii="仿宋" w:hAnsi="仿宋" w:eastAsia="仿宋"/>
          <w:b/>
          <w:sz w:val="32"/>
          <w:szCs w:val="32"/>
        </w:rPr>
      </w:pPr>
      <w:r>
        <w:rPr>
          <w:rFonts w:hint="eastAsia" w:ascii="楷体" w:hAnsi="楷体" w:eastAsia="楷体"/>
          <w:sz w:val="32"/>
          <w:szCs w:val="32"/>
        </w:rPr>
        <w:t>（四）2022年预算绩效目标管理情况。</w:t>
      </w:r>
    </w:p>
    <w:p>
      <w:pPr>
        <w:spacing w:line="588" w:lineRule="exact"/>
        <w:ind w:firstLine="640" w:firstLineChars="200"/>
        <w:rPr>
          <w:rFonts w:ascii="仿宋" w:hAnsi="仿宋" w:eastAsia="仿宋"/>
          <w:sz w:val="32"/>
          <w:szCs w:val="32"/>
        </w:rPr>
      </w:pPr>
      <w:r>
        <w:rPr>
          <w:rFonts w:hint="eastAsia" w:ascii="仿宋" w:hAnsi="仿宋" w:eastAsia="仿宋"/>
          <w:sz w:val="32"/>
          <w:szCs w:val="32"/>
        </w:rPr>
        <w:t>2022年实现财政支出绩效目标管理全覆盖，实行绩效目标管理，资金</w:t>
      </w:r>
      <w:r>
        <w:rPr>
          <w:rFonts w:hint="eastAsia" w:ascii="仿宋" w:hAnsi="仿宋" w:eastAsia="仿宋"/>
          <w:sz w:val="32"/>
          <w:szCs w:val="32"/>
          <w:lang w:val="en-US" w:eastAsia="zh-CN"/>
        </w:rPr>
        <w:t>1938.34</w:t>
      </w:r>
      <w:r>
        <w:rPr>
          <w:rFonts w:hint="eastAsia" w:ascii="仿宋" w:hAnsi="仿宋" w:eastAsia="仿宋"/>
          <w:sz w:val="32"/>
          <w:szCs w:val="32"/>
        </w:rPr>
        <w:t>万元.重点项目（见名词解释）实行绩效目标管理，分别是</w:t>
      </w:r>
      <w:r>
        <w:rPr>
          <w:rFonts w:hint="eastAsia" w:ascii="仿宋_GB2312" w:hAnsi="仿宋_GB2312" w:eastAsia="仿宋_GB2312" w:cs="仿宋_GB2312"/>
          <w:sz w:val="32"/>
          <w:szCs w:val="32"/>
          <w:lang w:eastAsia="zh-CN"/>
        </w:rPr>
        <w:t>西藏自治区水利发展资金</w:t>
      </w:r>
      <w:r>
        <w:rPr>
          <w:rFonts w:hint="eastAsia" w:ascii="仿宋_GB2312" w:hAnsi="仿宋_GB2312" w:eastAsia="仿宋_GB2312" w:cs="仿宋_GB2312"/>
          <w:sz w:val="32"/>
          <w:szCs w:val="32"/>
        </w:rPr>
        <w:t>（自治区专款）</w:t>
      </w:r>
      <w:r>
        <w:rPr>
          <w:rFonts w:hint="eastAsia" w:ascii="仿宋_GB2312" w:hAnsi="仿宋_GB2312" w:eastAsia="仿宋_GB2312" w:cs="仿宋_GB2312"/>
          <w:sz w:val="32"/>
          <w:szCs w:val="32"/>
          <w:lang w:val="en-US" w:eastAsia="zh-CN"/>
        </w:rPr>
        <w:t>1690.96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水土保持业务经费</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最严格水资源管理和保护宣传及节约用水管理工作经费</w:t>
      </w:r>
      <w:r>
        <w:rPr>
          <w:rFonts w:hint="eastAsia" w:ascii="仿宋_GB2312" w:hAnsi="仿宋_GB2312" w:eastAsia="仿宋_GB2312" w:cs="仿宋_GB2312"/>
          <w:sz w:val="32"/>
          <w:szCs w:val="32"/>
          <w:lang w:val="en-US" w:eastAsia="zh-CN"/>
        </w:rPr>
        <w:t>58.46万元、农村饮水水质监测中心运行费23.5万元、水旱灾害防御工作经费6.75万元、河湖长制工作经费20万元、水利工程建设质量与安全监督工作经费7万元、山洪灾害县级非工程措施建设项目运行费4.88万元、强基惠民驻村经费22.79万元</w:t>
      </w:r>
      <w:r>
        <w:rPr>
          <w:rFonts w:hint="eastAsia" w:ascii="仿宋" w:hAnsi="仿宋" w:eastAsia="仿宋"/>
          <w:sz w:val="32"/>
          <w:szCs w:val="32"/>
        </w:rPr>
        <w:t>。</w:t>
      </w:r>
    </w:p>
    <w:p>
      <w:pPr>
        <w:rPr>
          <w:rFonts w:ascii="楷体" w:hAnsi="楷体" w:eastAsia="楷体"/>
          <w:sz w:val="32"/>
          <w:szCs w:val="32"/>
        </w:rPr>
      </w:pPr>
      <w:r>
        <w:rPr>
          <w:rFonts w:hint="eastAsia" w:ascii="楷体" w:hAnsi="楷体" w:eastAsia="楷体"/>
          <w:sz w:val="32"/>
          <w:szCs w:val="32"/>
        </w:rPr>
        <w:t>（五）扶贫资金管理使用情况及绩效目标情况说明。</w:t>
      </w:r>
    </w:p>
    <w:p>
      <w:pPr>
        <w:ind w:firstLine="640" w:firstLineChars="200"/>
        <w:rPr>
          <w:rFonts w:ascii="仿宋" w:hAnsi="仿宋" w:eastAsia="仿宋"/>
          <w:sz w:val="32"/>
          <w:szCs w:val="32"/>
        </w:rPr>
      </w:pPr>
      <w:r>
        <w:rPr>
          <w:rFonts w:hint="eastAsia" w:ascii="仿宋" w:hAnsi="仿宋" w:eastAsia="仿宋"/>
          <w:sz w:val="32"/>
          <w:szCs w:val="32"/>
        </w:rPr>
        <w:t>2022年部门年初预算中市本级没有安排扶贫资金。</w:t>
      </w:r>
    </w:p>
    <w:p>
      <w:pPr>
        <w:rPr>
          <w:rFonts w:ascii="仿宋" w:hAnsi="仿宋" w:eastAsia="仿宋"/>
          <w:sz w:val="32"/>
          <w:szCs w:val="32"/>
        </w:rPr>
      </w:pPr>
      <w:r>
        <w:rPr>
          <w:rFonts w:hint="eastAsia" w:ascii="楷体" w:hAnsi="楷体" w:eastAsia="楷体"/>
          <w:sz w:val="32"/>
          <w:szCs w:val="32"/>
        </w:rPr>
        <w:t>（六）政府债务情况。</w:t>
      </w:r>
      <w:r>
        <w:rPr>
          <w:rFonts w:hint="eastAsia" w:ascii="仿宋" w:hAnsi="仿宋" w:eastAsia="仿宋"/>
          <w:sz w:val="32"/>
          <w:szCs w:val="32"/>
        </w:rPr>
        <w:t>（本部门及所属单位使用和管理政府债券资金情况，包括相关政府债券资金总体规模、项目安排。）</w:t>
      </w:r>
    </w:p>
    <w:p>
      <w:pPr>
        <w:ind w:firstLine="640" w:firstLineChars="200"/>
        <w:rPr>
          <w:rFonts w:ascii="仿宋" w:hAnsi="仿宋" w:eastAsia="仿宋"/>
          <w:sz w:val="32"/>
          <w:szCs w:val="32"/>
        </w:rPr>
      </w:pPr>
      <w:r>
        <w:rPr>
          <w:rFonts w:hint="eastAsia" w:ascii="仿宋" w:hAnsi="仿宋" w:eastAsia="仿宋"/>
          <w:sz w:val="32"/>
          <w:szCs w:val="32"/>
        </w:rPr>
        <w:t>2022年我局未安排政府债务情况。</w:t>
      </w:r>
    </w:p>
    <w:p>
      <w:pPr>
        <w:rPr>
          <w:rFonts w:ascii="仿宋" w:hAnsi="仿宋" w:eastAsia="仿宋"/>
          <w:sz w:val="32"/>
          <w:szCs w:val="32"/>
        </w:rPr>
      </w:pPr>
    </w:p>
    <w:p>
      <w:pPr>
        <w:ind w:firstLine="3520" w:firstLineChars="1100"/>
        <w:rPr>
          <w:rFonts w:ascii="方正小标宋简体" w:hAnsi="仿宋" w:eastAsia="方正小标宋简体"/>
          <w:sz w:val="32"/>
          <w:szCs w:val="32"/>
        </w:rPr>
      </w:pPr>
      <w:r>
        <w:rPr>
          <w:rFonts w:hint="eastAsia" w:ascii="方正小标宋简体" w:hAnsi="仿宋" w:eastAsia="方正小标宋简体"/>
          <w:sz w:val="32"/>
          <w:szCs w:val="32"/>
        </w:rPr>
        <w:t>第四部分</w:t>
      </w:r>
    </w:p>
    <w:p>
      <w:pPr>
        <w:jc w:val="center"/>
        <w:rPr>
          <w:rFonts w:ascii="方正小标宋简体" w:hAnsi="仿宋" w:eastAsia="方正小标宋简体"/>
          <w:sz w:val="32"/>
          <w:szCs w:val="32"/>
        </w:rPr>
      </w:pPr>
    </w:p>
    <w:p>
      <w:pPr>
        <w:jc w:val="center"/>
        <w:rPr>
          <w:rFonts w:ascii="方正小标宋简体" w:hAnsi="仿宋" w:eastAsia="方正小标宋简体"/>
          <w:sz w:val="32"/>
          <w:szCs w:val="32"/>
        </w:rPr>
      </w:pPr>
      <w:r>
        <w:rPr>
          <w:rFonts w:hint="eastAsia" w:ascii="方正小标宋简体" w:hAnsi="仿宋" w:eastAsia="方正小标宋简体"/>
          <w:sz w:val="32"/>
          <w:szCs w:val="32"/>
        </w:rPr>
        <w:t>名词解释</w:t>
      </w:r>
    </w:p>
    <w:p>
      <w:pPr>
        <w:rPr>
          <w:rFonts w:ascii="仿宋" w:hAnsi="仿宋" w:eastAsia="仿宋"/>
          <w:sz w:val="32"/>
          <w:szCs w:val="32"/>
        </w:rPr>
      </w:pPr>
    </w:p>
    <w:p>
      <w:pPr>
        <w:rPr>
          <w:rFonts w:ascii="仿宋" w:hAnsi="仿宋" w:eastAsia="仿宋"/>
          <w:sz w:val="32"/>
          <w:szCs w:val="32"/>
        </w:rPr>
      </w:pPr>
      <w:r>
        <w:rPr>
          <w:rFonts w:hint="eastAsia" w:ascii="黑体" w:hAnsi="黑体" w:eastAsia="黑体"/>
          <w:sz w:val="32"/>
          <w:szCs w:val="32"/>
        </w:rPr>
        <w:t>一、一般公共预算拨款收入：</w:t>
      </w:r>
      <w:r>
        <w:rPr>
          <w:rFonts w:hint="eastAsia" w:ascii="仿宋" w:hAnsi="仿宋" w:eastAsia="仿宋"/>
          <w:sz w:val="32"/>
          <w:szCs w:val="32"/>
        </w:rPr>
        <w:t>指财政部门当年拨付的资金。</w:t>
      </w:r>
    </w:p>
    <w:p>
      <w:pPr>
        <w:rPr>
          <w:rFonts w:ascii="仿宋" w:hAnsi="仿宋" w:eastAsia="仿宋"/>
          <w:sz w:val="32"/>
          <w:szCs w:val="32"/>
        </w:rPr>
      </w:pPr>
      <w:r>
        <w:rPr>
          <w:rFonts w:hint="eastAsia" w:ascii="黑体" w:hAnsi="黑体" w:eastAsia="黑体"/>
          <w:sz w:val="32"/>
          <w:szCs w:val="32"/>
        </w:rPr>
        <w:t>二、事业收入：</w:t>
      </w:r>
      <w:r>
        <w:rPr>
          <w:rFonts w:hint="eastAsia" w:ascii="仿宋" w:hAnsi="仿宋" w:eastAsia="仿宋"/>
          <w:sz w:val="32"/>
          <w:szCs w:val="32"/>
        </w:rPr>
        <w:t>指事业单位开展专业业务活动及辅助活动所取得的收入。如：</w:t>
      </w:r>
    </w:p>
    <w:p>
      <w:pPr>
        <w:rPr>
          <w:rFonts w:ascii="仿宋" w:hAnsi="仿宋" w:eastAsia="仿宋"/>
          <w:sz w:val="32"/>
          <w:szCs w:val="32"/>
        </w:rPr>
      </w:pPr>
      <w:r>
        <w:rPr>
          <w:rFonts w:hint="eastAsia" w:ascii="黑体" w:hAnsi="黑体" w:eastAsia="黑体"/>
          <w:sz w:val="32"/>
          <w:szCs w:val="32"/>
        </w:rPr>
        <w:t>三、事业单位经营收入：</w:t>
      </w:r>
      <w:r>
        <w:rPr>
          <w:rFonts w:hint="eastAsia" w:ascii="仿宋" w:hAnsi="仿宋" w:eastAsia="仿宋"/>
          <w:sz w:val="32"/>
          <w:szCs w:val="32"/>
        </w:rPr>
        <w:t>指事业单位在专业业务活动及其辅助活动之外开展非独立核算经营活动取得的收入。如：</w:t>
      </w:r>
    </w:p>
    <w:p>
      <w:pPr>
        <w:spacing w:line="588" w:lineRule="exact"/>
        <w:rPr>
          <w:rFonts w:ascii="仿宋" w:hAnsi="仿宋" w:eastAsia="仿宋"/>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rPr>
          <w:rFonts w:ascii="仿宋" w:hAnsi="仿宋" w:eastAsia="仿宋"/>
          <w:sz w:val="32"/>
          <w:szCs w:val="32"/>
        </w:rPr>
      </w:pPr>
      <w:r>
        <w:rPr>
          <w:rFonts w:ascii="黑体" w:hAnsi="黑体" w:eastAsia="黑体"/>
          <w:sz w:val="32"/>
          <w:szCs w:val="32"/>
        </w:rPr>
        <w:t>五</w:t>
      </w:r>
      <w:r>
        <w:rPr>
          <w:rFonts w:hint="eastAsia" w:ascii="黑体" w:hAnsi="黑体" w:eastAsia="黑体"/>
          <w:sz w:val="32"/>
          <w:szCs w:val="32"/>
        </w:rPr>
        <w:t>、其他收入：</w:t>
      </w:r>
      <w:r>
        <w:rPr>
          <w:rFonts w:hint="eastAsia" w:ascii="仿宋" w:hAnsi="仿宋" w:eastAsia="仿宋"/>
          <w:sz w:val="32"/>
          <w:szCs w:val="32"/>
        </w:rPr>
        <w:t>指除上述“一般公共预算拨款收入”、“事业收入”、“事业单位经营收入”等以外的收入。主要是按规定动用的售房收入、存款利息收入等。</w:t>
      </w:r>
    </w:p>
    <w:p>
      <w:pPr>
        <w:rPr>
          <w:rFonts w:ascii="仿宋" w:hAnsi="仿宋" w:eastAsia="仿宋"/>
          <w:sz w:val="32"/>
          <w:szCs w:val="32"/>
        </w:rPr>
      </w:pPr>
      <w:r>
        <w:rPr>
          <w:rFonts w:hint="eastAsia" w:ascii="黑体" w:hAnsi="黑体" w:eastAsia="黑体"/>
          <w:sz w:val="32"/>
          <w:szCs w:val="32"/>
        </w:rPr>
        <w:t>六、上年结转：</w:t>
      </w:r>
      <w:r>
        <w:rPr>
          <w:rFonts w:hint="eastAsia" w:ascii="仿宋" w:hAnsi="仿宋" w:eastAsia="仿宋"/>
          <w:sz w:val="32"/>
          <w:szCs w:val="32"/>
        </w:rPr>
        <w:t>指以前年度安排、结转到本年仍按原规定用途继续使用的资金。</w:t>
      </w:r>
    </w:p>
    <w:p>
      <w:pPr>
        <w:spacing w:line="588" w:lineRule="exact"/>
        <w:rPr>
          <w:rFonts w:ascii="仿宋" w:hAnsi="仿宋" w:eastAsia="仿宋"/>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重点项目：</w:t>
      </w:r>
      <w:r>
        <w:rPr>
          <w:rFonts w:hint="eastAsia" w:ascii="仿宋" w:hAnsi="仿宋" w:eastAsia="仿宋"/>
          <w:sz w:val="32"/>
          <w:szCs w:val="32"/>
        </w:rPr>
        <w:t>重点项目：贯彻落实自治区党委、政府重大方针政策和决策部署的项目，覆盖面广、影响力大、社会关注度高、实施期长的项目，与本部门职能职责密切相关的项目或预算安排支出相对较大的项目（具体重点项目由各部门结合实际自行确定）。</w:t>
      </w:r>
    </w:p>
    <w:p>
      <w:pPr>
        <w:autoSpaceDE w:val="0"/>
        <w:autoSpaceDN w:val="0"/>
        <w:adjustRightInd w:val="0"/>
        <w:jc w:val="left"/>
        <w:rPr>
          <w:rFonts w:ascii="仿宋_GB2312" w:eastAsia="仿宋_GB2312" w:cs="仿宋_GB2312" w:hAnsiTheme="minorHAnsi"/>
          <w:kern w:val="0"/>
          <w:sz w:val="32"/>
          <w:szCs w:val="32"/>
        </w:rPr>
      </w:pPr>
      <w:r>
        <w:rPr>
          <w:rFonts w:ascii="黑体" w:hAnsi="黑体" w:eastAsia="黑体"/>
          <w:sz w:val="32"/>
          <w:szCs w:val="32"/>
        </w:rPr>
        <w:t>八、基本</w:t>
      </w:r>
      <w:r>
        <w:rPr>
          <w:rFonts w:hint="eastAsia" w:ascii="黑体" w:hAnsi="黑体" w:eastAsia="黑体"/>
          <w:sz w:val="32"/>
          <w:szCs w:val="32"/>
        </w:rPr>
        <w:t>支出：</w:t>
      </w:r>
      <w:r>
        <w:rPr>
          <w:rFonts w:hint="eastAsia" w:ascii="仿宋" w:hAnsi="仿宋" w:eastAsia="仿宋"/>
          <w:sz w:val="32"/>
          <w:szCs w:val="32"/>
        </w:rPr>
        <w:t>指为保障机构正常运转、完成日常工作任务而发生的人员支出和公用支出。</w:t>
      </w:r>
    </w:p>
    <w:p>
      <w:pPr>
        <w:autoSpaceDE w:val="0"/>
        <w:autoSpaceDN w:val="0"/>
        <w:adjustRightInd w:val="0"/>
        <w:jc w:val="left"/>
        <w:rPr>
          <w:rFonts w:ascii="仿宋" w:hAnsi="仿宋" w:eastAsia="仿宋"/>
          <w:sz w:val="32"/>
          <w:szCs w:val="32"/>
        </w:rPr>
      </w:pPr>
      <w:r>
        <w:rPr>
          <w:rFonts w:hint="eastAsia" w:ascii="黑体" w:hAnsi="黑体" w:eastAsia="黑体"/>
          <w:sz w:val="32"/>
          <w:szCs w:val="32"/>
        </w:rPr>
        <w:t>九</w:t>
      </w:r>
      <w:r>
        <w:rPr>
          <w:rFonts w:ascii="黑体" w:hAnsi="黑体" w:eastAsia="黑体"/>
          <w:sz w:val="32"/>
          <w:szCs w:val="32"/>
        </w:rPr>
        <w:t>、</w:t>
      </w:r>
      <w:r>
        <w:rPr>
          <w:rFonts w:hint="eastAsia" w:ascii="黑体" w:hAnsi="黑体" w:eastAsia="黑体"/>
          <w:sz w:val="32"/>
          <w:szCs w:val="32"/>
        </w:rPr>
        <w:t>项目支出：</w:t>
      </w:r>
      <w:r>
        <w:rPr>
          <w:rFonts w:hint="eastAsia" w:ascii="仿宋" w:hAnsi="仿宋" w:eastAsia="仿宋"/>
          <w:sz w:val="32"/>
          <w:szCs w:val="32"/>
        </w:rPr>
        <w:t>指在基本支出之外为完成特定行政任务或事业发展目标所发生的支出。</w:t>
      </w:r>
    </w:p>
    <w:p>
      <w:pPr>
        <w:autoSpaceDE w:val="0"/>
        <w:autoSpaceDN w:val="0"/>
        <w:adjustRightInd w:val="0"/>
        <w:jc w:val="left"/>
        <w:rPr>
          <w:rFonts w:ascii="仿宋_GB2312" w:eastAsia="仿宋_GB2312" w:cs="仿宋_GB2312" w:hAnsiTheme="minorHAnsi"/>
          <w:kern w:val="0"/>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事业单位经营支出：</w:t>
      </w:r>
      <w:r>
        <w:rPr>
          <w:rFonts w:hint="eastAsia" w:ascii="仿宋" w:hAnsi="仿宋" w:eastAsia="仿宋"/>
          <w:sz w:val="32"/>
          <w:szCs w:val="32"/>
        </w:rPr>
        <w:t>指事业单位在专业业务活动及其辅助活动之外开展非独立核算经营活动发生的支出。</w:t>
      </w:r>
    </w:p>
    <w:p>
      <w:pPr>
        <w:rPr>
          <w:rFonts w:ascii="仿宋" w:hAnsi="仿宋" w:eastAsia="仿宋"/>
          <w:sz w:val="32"/>
          <w:szCs w:val="32"/>
        </w:rPr>
      </w:pPr>
      <w:r>
        <w:rPr>
          <w:rFonts w:hint="eastAsia" w:ascii="仿宋" w:hAnsi="仿宋" w:eastAsia="仿宋"/>
          <w:sz w:val="32"/>
          <w:szCs w:val="32"/>
        </w:rPr>
        <w:t>……</w:t>
      </w: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0000000000000000000"/>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24"/>
        <w:szCs w:val="24"/>
      </w:rPr>
    </w:pP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3004"/>
    <w:rsid w:val="00010195"/>
    <w:rsid w:val="00015A4C"/>
    <w:rsid w:val="00041C59"/>
    <w:rsid w:val="00043AA8"/>
    <w:rsid w:val="00086B54"/>
    <w:rsid w:val="00096F91"/>
    <w:rsid w:val="000A1AFA"/>
    <w:rsid w:val="000A6427"/>
    <w:rsid w:val="000F293F"/>
    <w:rsid w:val="00105104"/>
    <w:rsid w:val="001162B6"/>
    <w:rsid w:val="00137481"/>
    <w:rsid w:val="00151C9B"/>
    <w:rsid w:val="00160D39"/>
    <w:rsid w:val="00174215"/>
    <w:rsid w:val="001A47B8"/>
    <w:rsid w:val="001A6CD9"/>
    <w:rsid w:val="001B4F21"/>
    <w:rsid w:val="001E25E8"/>
    <w:rsid w:val="001E413D"/>
    <w:rsid w:val="001F5E8D"/>
    <w:rsid w:val="00211391"/>
    <w:rsid w:val="00213708"/>
    <w:rsid w:val="00230405"/>
    <w:rsid w:val="00255CD4"/>
    <w:rsid w:val="00266E39"/>
    <w:rsid w:val="00285201"/>
    <w:rsid w:val="002B4B50"/>
    <w:rsid w:val="002E550F"/>
    <w:rsid w:val="0031342C"/>
    <w:rsid w:val="003139C9"/>
    <w:rsid w:val="00322979"/>
    <w:rsid w:val="00323C72"/>
    <w:rsid w:val="00343F94"/>
    <w:rsid w:val="003646E6"/>
    <w:rsid w:val="00364889"/>
    <w:rsid w:val="00371B62"/>
    <w:rsid w:val="00371BC9"/>
    <w:rsid w:val="00384B78"/>
    <w:rsid w:val="00387335"/>
    <w:rsid w:val="003A4455"/>
    <w:rsid w:val="003A4970"/>
    <w:rsid w:val="003A7E7B"/>
    <w:rsid w:val="003C07B1"/>
    <w:rsid w:val="003E0C03"/>
    <w:rsid w:val="003E21A4"/>
    <w:rsid w:val="003E2D5B"/>
    <w:rsid w:val="003E548B"/>
    <w:rsid w:val="0042253D"/>
    <w:rsid w:val="004573CF"/>
    <w:rsid w:val="004773FB"/>
    <w:rsid w:val="00480381"/>
    <w:rsid w:val="00485B68"/>
    <w:rsid w:val="00490C1D"/>
    <w:rsid w:val="004970A2"/>
    <w:rsid w:val="004B70D0"/>
    <w:rsid w:val="004C433B"/>
    <w:rsid w:val="004C45A4"/>
    <w:rsid w:val="004D0784"/>
    <w:rsid w:val="004D363A"/>
    <w:rsid w:val="004E356B"/>
    <w:rsid w:val="004F0973"/>
    <w:rsid w:val="00510F60"/>
    <w:rsid w:val="00512DED"/>
    <w:rsid w:val="0051513E"/>
    <w:rsid w:val="005227B8"/>
    <w:rsid w:val="00542D4C"/>
    <w:rsid w:val="005472B4"/>
    <w:rsid w:val="00552117"/>
    <w:rsid w:val="005526AE"/>
    <w:rsid w:val="00556119"/>
    <w:rsid w:val="0056413E"/>
    <w:rsid w:val="00570F81"/>
    <w:rsid w:val="00576C78"/>
    <w:rsid w:val="00577343"/>
    <w:rsid w:val="00587E83"/>
    <w:rsid w:val="00593341"/>
    <w:rsid w:val="0059715A"/>
    <w:rsid w:val="005B264E"/>
    <w:rsid w:val="005B7595"/>
    <w:rsid w:val="005C017D"/>
    <w:rsid w:val="005D584E"/>
    <w:rsid w:val="005E5236"/>
    <w:rsid w:val="005F2417"/>
    <w:rsid w:val="005F2DA3"/>
    <w:rsid w:val="00611AA9"/>
    <w:rsid w:val="00640514"/>
    <w:rsid w:val="00641243"/>
    <w:rsid w:val="00643004"/>
    <w:rsid w:val="00653B9E"/>
    <w:rsid w:val="00653E27"/>
    <w:rsid w:val="0067255B"/>
    <w:rsid w:val="006A497D"/>
    <w:rsid w:val="006B41A1"/>
    <w:rsid w:val="006C4305"/>
    <w:rsid w:val="006D5592"/>
    <w:rsid w:val="00737A27"/>
    <w:rsid w:val="007529D0"/>
    <w:rsid w:val="00753C16"/>
    <w:rsid w:val="00793389"/>
    <w:rsid w:val="007A00E8"/>
    <w:rsid w:val="007A6ED2"/>
    <w:rsid w:val="007C5A03"/>
    <w:rsid w:val="008001B3"/>
    <w:rsid w:val="0080401E"/>
    <w:rsid w:val="00813A99"/>
    <w:rsid w:val="008314A5"/>
    <w:rsid w:val="0083262E"/>
    <w:rsid w:val="00835E1D"/>
    <w:rsid w:val="008468ED"/>
    <w:rsid w:val="0085478E"/>
    <w:rsid w:val="0086465E"/>
    <w:rsid w:val="00871235"/>
    <w:rsid w:val="00875CA7"/>
    <w:rsid w:val="008770A2"/>
    <w:rsid w:val="00885072"/>
    <w:rsid w:val="00890723"/>
    <w:rsid w:val="0089630C"/>
    <w:rsid w:val="008A22D5"/>
    <w:rsid w:val="008A6719"/>
    <w:rsid w:val="008B0B55"/>
    <w:rsid w:val="008C1F95"/>
    <w:rsid w:val="008C2529"/>
    <w:rsid w:val="008D39A8"/>
    <w:rsid w:val="008E490F"/>
    <w:rsid w:val="008F37FF"/>
    <w:rsid w:val="008F5CAA"/>
    <w:rsid w:val="00905C6C"/>
    <w:rsid w:val="0095324A"/>
    <w:rsid w:val="00953C23"/>
    <w:rsid w:val="00955DD7"/>
    <w:rsid w:val="0096127B"/>
    <w:rsid w:val="00967734"/>
    <w:rsid w:val="00993FFC"/>
    <w:rsid w:val="009B2113"/>
    <w:rsid w:val="009D0EC6"/>
    <w:rsid w:val="009D330A"/>
    <w:rsid w:val="009D58A7"/>
    <w:rsid w:val="00A04FAE"/>
    <w:rsid w:val="00A239B3"/>
    <w:rsid w:val="00A25D6E"/>
    <w:rsid w:val="00A262A5"/>
    <w:rsid w:val="00A3432E"/>
    <w:rsid w:val="00A42EB8"/>
    <w:rsid w:val="00A53E77"/>
    <w:rsid w:val="00A57BDC"/>
    <w:rsid w:val="00A615F1"/>
    <w:rsid w:val="00A81865"/>
    <w:rsid w:val="00A825B5"/>
    <w:rsid w:val="00A83879"/>
    <w:rsid w:val="00AC1350"/>
    <w:rsid w:val="00B007C8"/>
    <w:rsid w:val="00B467B4"/>
    <w:rsid w:val="00B60721"/>
    <w:rsid w:val="00B6522F"/>
    <w:rsid w:val="00B67A9E"/>
    <w:rsid w:val="00B74CCE"/>
    <w:rsid w:val="00B84681"/>
    <w:rsid w:val="00B92C71"/>
    <w:rsid w:val="00B96D8F"/>
    <w:rsid w:val="00BA05F4"/>
    <w:rsid w:val="00BC5647"/>
    <w:rsid w:val="00BD2BDC"/>
    <w:rsid w:val="00BD58F0"/>
    <w:rsid w:val="00BE6B5B"/>
    <w:rsid w:val="00BE6DF3"/>
    <w:rsid w:val="00BF22B4"/>
    <w:rsid w:val="00C201D0"/>
    <w:rsid w:val="00C2239E"/>
    <w:rsid w:val="00C405A8"/>
    <w:rsid w:val="00C51E09"/>
    <w:rsid w:val="00C57B85"/>
    <w:rsid w:val="00C63BEE"/>
    <w:rsid w:val="00C76A23"/>
    <w:rsid w:val="00C77CA6"/>
    <w:rsid w:val="00C81975"/>
    <w:rsid w:val="00CC47BA"/>
    <w:rsid w:val="00CD29AE"/>
    <w:rsid w:val="00CE472E"/>
    <w:rsid w:val="00CE7C4E"/>
    <w:rsid w:val="00CF4F30"/>
    <w:rsid w:val="00D11D79"/>
    <w:rsid w:val="00D22EF7"/>
    <w:rsid w:val="00D25868"/>
    <w:rsid w:val="00D632F1"/>
    <w:rsid w:val="00D7132C"/>
    <w:rsid w:val="00D8669F"/>
    <w:rsid w:val="00DB0231"/>
    <w:rsid w:val="00DC0879"/>
    <w:rsid w:val="00E03AF9"/>
    <w:rsid w:val="00E104B4"/>
    <w:rsid w:val="00E115D0"/>
    <w:rsid w:val="00E233E9"/>
    <w:rsid w:val="00E32EC0"/>
    <w:rsid w:val="00E4103C"/>
    <w:rsid w:val="00E42C47"/>
    <w:rsid w:val="00E6642D"/>
    <w:rsid w:val="00E745C7"/>
    <w:rsid w:val="00E82B77"/>
    <w:rsid w:val="00E904F2"/>
    <w:rsid w:val="00EA34E2"/>
    <w:rsid w:val="00EB5EFC"/>
    <w:rsid w:val="00EB7129"/>
    <w:rsid w:val="00EC3348"/>
    <w:rsid w:val="00EE0A42"/>
    <w:rsid w:val="00F00FDB"/>
    <w:rsid w:val="00F06045"/>
    <w:rsid w:val="00F07089"/>
    <w:rsid w:val="00F21E99"/>
    <w:rsid w:val="00F4454F"/>
    <w:rsid w:val="00F50409"/>
    <w:rsid w:val="00F96845"/>
    <w:rsid w:val="2EEF9947"/>
    <w:rsid w:val="3BDF8D8C"/>
    <w:rsid w:val="B9CAF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qFormat/>
    <w:uiPriority w:val="0"/>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rFonts w:ascii="Times New Roman" w:hAnsi="Times New Roman" w:eastAsia="宋体" w:cs="Times New Roman"/>
      <w:sz w:val="18"/>
      <w:szCs w:val="18"/>
    </w:r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625</Words>
  <Characters>3566</Characters>
  <Lines>29</Lines>
  <Paragraphs>8</Paragraphs>
  <TotalTime>9</TotalTime>
  <ScaleCrop>false</ScaleCrop>
  <LinksUpToDate>false</LinksUpToDate>
  <CharactersWithSpaces>4183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2021-01-20T02:08:00Z</dcterms:created>
  <dc:creator>CN=预算处/OU=预算处/OU=西藏自治区财政厅/O=TIBET</dc:creator>
  <cp:lastModifiedBy>xzxc</cp:lastModifiedBy>
  <cp:lastPrinted>2022-02-14T10:55:50Z</cp:lastPrinted>
  <dcterms:modified xsi:type="dcterms:W3CDTF">2022-02-14T11:17:56Z</dcterms:modified>
  <cp:revision>219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